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D2" w:rsidRDefault="00CF6DD2" w:rsidP="00CF6DD2">
      <w:pPr>
        <w:pStyle w:val="NormalWeb"/>
        <w:jc w:val="both"/>
      </w:pPr>
      <w:r>
        <w:t>This invitation for tender is open to all eligible tenderers as mentioned below :</w:t>
      </w:r>
      <w:r>
        <w:br/>
        <w:t>(A) The minimum number of years of general experience of the Tenderer in the supply installation, testing and commissioning of medical gas pipeline system shall be 5 (five) years.</w:t>
      </w:r>
      <w:r>
        <w:br/>
        <w:t xml:space="preserve">(B) Having experience in successfully completion/execution of at least 1(one) number of </w:t>
      </w:r>
      <w:r>
        <w:rPr>
          <w:rStyle w:val="Strong"/>
        </w:rPr>
        <w:t xml:space="preserve">similar nature of work </w:t>
      </w:r>
      <w:r>
        <w:t xml:space="preserve">including civil, sanitary &amp; electrical works </w:t>
      </w:r>
      <w:r>
        <w:rPr>
          <w:rStyle w:val="Strong"/>
        </w:rPr>
        <w:t>Tk. 200 lac</w:t>
      </w:r>
      <w:r>
        <w:t xml:space="preserve"> in single tender submitted by tenderer in Bangladesh of Govt./semi govt./autonomous bodies/organization during last 5(five) years.</w:t>
      </w:r>
      <w:r>
        <w:br/>
        <w:t xml:space="preserve">(C) The Tenderer must have a minimum construction turnover during last 5(five) years amounting of </w:t>
      </w:r>
      <w:proofErr w:type="spellStart"/>
      <w:r>
        <w:rPr>
          <w:rStyle w:val="Strong"/>
        </w:rPr>
        <w:t>Tk</w:t>
      </w:r>
      <w:proofErr w:type="spellEnd"/>
      <w:r>
        <w:rPr>
          <w:rStyle w:val="Strong"/>
        </w:rPr>
        <w:t xml:space="preserve"> 30 </w:t>
      </w:r>
      <w:proofErr w:type="spellStart"/>
      <w:r>
        <w:rPr>
          <w:rStyle w:val="Strong"/>
        </w:rPr>
        <w:t>cr</w:t>
      </w:r>
      <w:proofErr w:type="spellEnd"/>
      <w:r>
        <w:t xml:space="preserve"> with necessary supporting documents from the concerned authorities (payment certificate).</w:t>
      </w:r>
      <w:r>
        <w:br/>
        <w:t xml:space="preserve">(D)The minimum amount of Liquid Assets or working capital or credit facilities of the tenderer shall be </w:t>
      </w:r>
      <w:proofErr w:type="spellStart"/>
      <w:r>
        <w:rPr>
          <w:rStyle w:val="Strong"/>
        </w:rPr>
        <w:t>Tk</w:t>
      </w:r>
      <w:proofErr w:type="spellEnd"/>
      <w:r>
        <w:rPr>
          <w:rStyle w:val="Strong"/>
        </w:rPr>
        <w:t xml:space="preserve"> 150 lac</w:t>
      </w:r>
      <w:r>
        <w:t xml:space="preserve">. Adequacy of minimum liquid assets or credit line(s) substantiated by any scheduled Bank of Bangladesh only in the format as specified by CPTU (Form PW3-7), without alteration, issued not earlier than </w:t>
      </w:r>
      <w:proofErr w:type="gramStart"/>
      <w:r>
        <w:t>twenty Eight</w:t>
      </w:r>
      <w:proofErr w:type="gramEnd"/>
      <w:r>
        <w:t xml:space="preserve"> (28) days prior to the day of the original deadline for submission of tenders for this contract.</w:t>
      </w:r>
    </w:p>
    <w:p w:rsidR="00CF6DD2" w:rsidRDefault="00CF6DD2" w:rsidP="00CF6DD2">
      <w:pPr>
        <w:pStyle w:val="NormalWeb"/>
        <w:jc w:val="both"/>
      </w:pPr>
      <w:r>
        <w:t xml:space="preserve">(E) Minimum Tender Capacity must be </w:t>
      </w:r>
      <w:proofErr w:type="spellStart"/>
      <w:r>
        <w:rPr>
          <w:rStyle w:val="Strong"/>
        </w:rPr>
        <w:t>tk</w:t>
      </w:r>
      <w:proofErr w:type="spellEnd"/>
      <w:r>
        <w:rPr>
          <w:rStyle w:val="Strong"/>
        </w:rPr>
        <w:t xml:space="preserve"> 225 Lac.</w:t>
      </w:r>
      <w:r>
        <w:br/>
        <w:t>(F) Scanned copy of original Up-to date Trade License, BIN, Income Tax Clearance and VAT Registration Certificate, update ABC/BC category contractor &amp; Supervisory License issued from Electrical licensing Board, Government of Bangladesh.</w:t>
      </w:r>
    </w:p>
    <w:p w:rsidR="00CF6DD2" w:rsidRDefault="00CF6DD2" w:rsidP="00CF6DD2">
      <w:pPr>
        <w:pStyle w:val="NormalWeb"/>
        <w:jc w:val="both"/>
      </w:pPr>
      <w:r>
        <w:t>(G) All other conditions as mentioned in (Section-2 &amp; 4) of tender documents must be fulfilled. Special Conditions must be followed.</w:t>
      </w:r>
    </w:p>
    <w:p w:rsidR="00CF6DD2" w:rsidRDefault="00CF6DD2" w:rsidP="00CF6DD2">
      <w:pPr>
        <w:pStyle w:val="NormalWeb"/>
        <w:jc w:val="both"/>
      </w:pPr>
      <w:r>
        <w:t>(H) The procuring Entity preserve's the right to reject the Tender at any time.</w:t>
      </w:r>
    </w:p>
    <w:p w:rsidR="003A06E3" w:rsidRDefault="003A06E3">
      <w:bookmarkStart w:id="0" w:name="_GoBack"/>
      <w:bookmarkEnd w:id="0"/>
    </w:p>
    <w:sectPr w:rsidR="003A0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2"/>
    <w:rsid w:val="003A06E3"/>
    <w:rsid w:val="00C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8B833-5907-4AF4-98A6-331D0CF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CF6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MAMUN</dc:creator>
  <cp:keywords/>
  <dc:description/>
  <cp:lastModifiedBy>MAMUN</cp:lastModifiedBy>
  <cp:revision>1</cp:revision>
  <dcterms:created xsi:type="dcterms:W3CDTF">2019-09-27T13:19:00Z</dcterms:created>
  <dcterms:modified xsi:type="dcterms:W3CDTF">2019-09-27T13:20:00Z</dcterms:modified>
</cp:coreProperties>
</file>