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74" w:rsidRPr="00DA78DF" w:rsidRDefault="008F1074" w:rsidP="008F1074">
      <w:pPr>
        <w:jc w:val="center"/>
        <w:rPr>
          <w:b/>
          <w:bCs/>
          <w:sz w:val="22"/>
        </w:rPr>
      </w:pPr>
      <w:r w:rsidRPr="00DA78DF">
        <w:rPr>
          <w:b/>
          <w:bCs/>
          <w:sz w:val="22"/>
        </w:rPr>
        <w:t xml:space="preserve">GOVERNMENT OF THE </w:t>
      </w:r>
      <w:proofErr w:type="gramStart"/>
      <w:r w:rsidRPr="00DA78DF">
        <w:rPr>
          <w:b/>
          <w:bCs/>
          <w:sz w:val="22"/>
        </w:rPr>
        <w:t>PEOPLE’S  REPUBLIC</w:t>
      </w:r>
      <w:proofErr w:type="gramEnd"/>
      <w:r w:rsidRPr="00DA78DF">
        <w:rPr>
          <w:b/>
          <w:bCs/>
          <w:sz w:val="22"/>
        </w:rPr>
        <w:t xml:space="preserve"> OF BANGLADESH</w:t>
      </w:r>
    </w:p>
    <w:p w:rsidR="008F1074" w:rsidRPr="00DA78DF" w:rsidRDefault="008F1074" w:rsidP="008F1074">
      <w:pPr>
        <w:jc w:val="center"/>
        <w:rPr>
          <w:sz w:val="22"/>
        </w:rPr>
      </w:pPr>
      <w:r w:rsidRPr="00DA78DF">
        <w:rPr>
          <w:sz w:val="22"/>
        </w:rPr>
        <w:t>OFFICE OF THE EXECUTIVE ENGINEER,</w:t>
      </w:r>
    </w:p>
    <w:p w:rsidR="008F1074" w:rsidRPr="00DA78DF" w:rsidRDefault="008F1074" w:rsidP="008F1074">
      <w:pPr>
        <w:spacing w:line="360" w:lineRule="auto"/>
        <w:jc w:val="center"/>
        <w:rPr>
          <w:sz w:val="22"/>
          <w:u w:val="single"/>
        </w:rPr>
      </w:pPr>
      <w:r w:rsidRPr="00DA78DF">
        <w:rPr>
          <w:sz w:val="22"/>
          <w:u w:val="single"/>
        </w:rPr>
        <w:t>P.W.D. DIVISION, KHAGRACHARI.</w:t>
      </w:r>
    </w:p>
    <w:p w:rsidR="008F1074" w:rsidRPr="00D64283" w:rsidRDefault="008F1074" w:rsidP="008F1074">
      <w:pPr>
        <w:spacing w:line="360" w:lineRule="auto"/>
        <w:jc w:val="center"/>
        <w:rPr>
          <w:sz w:val="2"/>
          <w:u w:val="single"/>
        </w:rPr>
      </w:pPr>
    </w:p>
    <w:p w:rsidR="008F1074" w:rsidRPr="003A3325" w:rsidRDefault="008F1074" w:rsidP="008F1074">
      <w:pPr>
        <w:jc w:val="center"/>
        <w:rPr>
          <w:sz w:val="22"/>
          <w:u w:val="single"/>
        </w:rPr>
      </w:pPr>
      <w:r w:rsidRPr="003A3325">
        <w:rPr>
          <w:b/>
          <w:bCs/>
          <w:sz w:val="22"/>
          <w:u w:val="single"/>
        </w:rPr>
        <w:t>INVITATION FOR</w:t>
      </w:r>
      <w:r>
        <w:rPr>
          <w:b/>
          <w:bCs/>
          <w:sz w:val="22"/>
          <w:u w:val="single"/>
        </w:rPr>
        <w:t xml:space="preserve"> T</w:t>
      </w:r>
      <w:r w:rsidRPr="003A3325">
        <w:rPr>
          <w:b/>
          <w:bCs/>
          <w:sz w:val="22"/>
          <w:u w:val="single"/>
        </w:rPr>
        <w:t xml:space="preserve">ENDER </w:t>
      </w:r>
      <w:r w:rsidRPr="003A3325">
        <w:rPr>
          <w:sz w:val="22"/>
          <w:u w:val="single"/>
        </w:rPr>
        <w:t xml:space="preserve">  </w:t>
      </w:r>
    </w:p>
    <w:p w:rsidR="008F1074" w:rsidRPr="00A03A6B" w:rsidRDefault="008F1074" w:rsidP="008F1074">
      <w:pPr>
        <w:jc w:val="center"/>
        <w:rPr>
          <w:sz w:val="18"/>
        </w:rPr>
      </w:pPr>
    </w:p>
    <w:p w:rsidR="008F1074" w:rsidRPr="006D24F1" w:rsidRDefault="008F1074" w:rsidP="008F1074">
      <w:pPr>
        <w:rPr>
          <w:color w:val="FF0000"/>
          <w:sz w:val="22"/>
        </w:rPr>
      </w:pPr>
      <w:r>
        <w:rPr>
          <w:sz w:val="22"/>
        </w:rPr>
        <w:t xml:space="preserve">    </w:t>
      </w:r>
      <w:r w:rsidRPr="00DA78DF">
        <w:rPr>
          <w:sz w:val="22"/>
        </w:rPr>
        <w:t>MEMO NO</w:t>
      </w:r>
      <w:proofErr w:type="gramStart"/>
      <w:r w:rsidRPr="00DA78DF">
        <w:rPr>
          <w:sz w:val="22"/>
        </w:rPr>
        <w:t>:</w:t>
      </w:r>
      <w:r>
        <w:rPr>
          <w:sz w:val="22"/>
        </w:rPr>
        <w:t>-</w:t>
      </w:r>
      <w:proofErr w:type="gramEnd"/>
      <w:r>
        <w:rPr>
          <w:sz w:val="22"/>
        </w:rPr>
        <w:t xml:space="preserve"> T- </w:t>
      </w:r>
      <w:r w:rsidRPr="00903EBA">
        <w:rPr>
          <w:sz w:val="22"/>
        </w:rPr>
        <w:t>2</w:t>
      </w:r>
      <w:r>
        <w:rPr>
          <w:sz w:val="22"/>
        </w:rPr>
        <w:t>380</w:t>
      </w:r>
      <w:r w:rsidRPr="00903EBA">
        <w:rPr>
          <w:sz w:val="22"/>
        </w:rPr>
        <w:t xml:space="preserve"> </w:t>
      </w:r>
      <w:r w:rsidRPr="006D24F1">
        <w:rPr>
          <w:color w:val="FF0000"/>
          <w:sz w:val="22"/>
        </w:rPr>
        <w:t xml:space="preserve">  </w:t>
      </w:r>
      <w:r>
        <w:rPr>
          <w:sz w:val="22"/>
        </w:rPr>
        <w:t xml:space="preserve"> </w:t>
      </w:r>
      <w:r w:rsidRPr="00DA78DF">
        <w:rPr>
          <w:color w:val="FF0000"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Pr="00F61B94">
        <w:rPr>
          <w:sz w:val="22"/>
        </w:rPr>
        <w:t>DATE:</w:t>
      </w:r>
      <w:r>
        <w:rPr>
          <w:sz w:val="22"/>
        </w:rPr>
        <w:t>-</w:t>
      </w:r>
      <w:r w:rsidRPr="00F61B94">
        <w:rPr>
          <w:sz w:val="22"/>
        </w:rPr>
        <w:t xml:space="preserve"> </w:t>
      </w:r>
      <w:r>
        <w:rPr>
          <w:sz w:val="22"/>
        </w:rPr>
        <w:t xml:space="preserve"> 19 </w:t>
      </w:r>
      <w:r w:rsidRPr="00903EBA">
        <w:rPr>
          <w:sz w:val="22"/>
        </w:rPr>
        <w:t>-0</w:t>
      </w:r>
      <w:r>
        <w:rPr>
          <w:sz w:val="22"/>
        </w:rPr>
        <w:t xml:space="preserve">4 </w:t>
      </w:r>
      <w:r w:rsidRPr="00903EBA">
        <w:rPr>
          <w:sz w:val="22"/>
        </w:rPr>
        <w:t>-2015</w:t>
      </w:r>
    </w:p>
    <w:p w:rsidR="008F1074" w:rsidRPr="00F61B94" w:rsidRDefault="008F1074" w:rsidP="008F1074">
      <w:pPr>
        <w:jc w:val="center"/>
        <w:rPr>
          <w:sz w:val="22"/>
        </w:rPr>
      </w:pPr>
      <w:r w:rsidRPr="00F61B94">
        <w:rPr>
          <w:sz w:val="22"/>
        </w:rPr>
        <w:t>TENDER NO</w:t>
      </w:r>
      <w:proofErr w:type="gramStart"/>
      <w:r w:rsidRPr="00F61B94">
        <w:rPr>
          <w:sz w:val="22"/>
        </w:rPr>
        <w:t>:-</w:t>
      </w:r>
      <w:proofErr w:type="gramEnd"/>
      <w:r w:rsidRPr="00F61B94">
        <w:rPr>
          <w:sz w:val="22"/>
        </w:rPr>
        <w:t xml:space="preserve"> T-</w:t>
      </w:r>
      <w:r>
        <w:rPr>
          <w:sz w:val="22"/>
        </w:rPr>
        <w:t>72</w:t>
      </w:r>
      <w:r w:rsidRPr="006D24F1">
        <w:rPr>
          <w:color w:val="FF0000"/>
          <w:sz w:val="22"/>
        </w:rPr>
        <w:t xml:space="preserve"> </w:t>
      </w:r>
      <w:r w:rsidRPr="00F61B94">
        <w:rPr>
          <w:sz w:val="22"/>
        </w:rPr>
        <w:t>/2014-2015</w:t>
      </w:r>
    </w:p>
    <w:p w:rsidR="008F1074" w:rsidRPr="005F77EC" w:rsidRDefault="008F1074" w:rsidP="008F1074">
      <w:pPr>
        <w:rPr>
          <w:sz w:val="20"/>
          <w:szCs w:val="20"/>
        </w:rPr>
      </w:pPr>
      <w:r w:rsidRPr="00044E51">
        <w:tab/>
      </w:r>
      <w:r w:rsidRPr="005F77EC">
        <w:rPr>
          <w:sz w:val="20"/>
          <w:szCs w:val="20"/>
        </w:rPr>
        <w:t>Sealed tenders are hereby invited from the</w:t>
      </w:r>
      <w:r>
        <w:rPr>
          <w:sz w:val="20"/>
          <w:szCs w:val="20"/>
        </w:rPr>
        <w:t xml:space="preserve"> eligible contractor</w:t>
      </w:r>
      <w:r w:rsidRPr="005F77EC">
        <w:rPr>
          <w:sz w:val="20"/>
          <w:szCs w:val="20"/>
        </w:rPr>
        <w:t>s in accordance with the “PPR-2008 for the under mentioned work.</w:t>
      </w:r>
    </w:p>
    <w:p w:rsidR="008F1074" w:rsidRPr="005F77EC" w:rsidRDefault="008F1074" w:rsidP="008F1074">
      <w:pPr>
        <w:rPr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568"/>
        <w:gridCol w:w="2301"/>
        <w:gridCol w:w="450"/>
        <w:gridCol w:w="749"/>
        <w:gridCol w:w="66"/>
        <w:gridCol w:w="272"/>
        <w:gridCol w:w="2153"/>
        <w:gridCol w:w="1260"/>
        <w:gridCol w:w="1080"/>
        <w:gridCol w:w="900"/>
      </w:tblGrid>
      <w:tr w:rsidR="008F1074" w:rsidRPr="005F77EC" w:rsidTr="003C5B8C">
        <w:tc>
          <w:tcPr>
            <w:tcW w:w="551" w:type="dxa"/>
          </w:tcPr>
          <w:p w:rsidR="008F1074" w:rsidRPr="005F77EC" w:rsidRDefault="008F1074" w:rsidP="003C5B8C">
            <w:pPr>
              <w:spacing w:line="360" w:lineRule="auto"/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01.</w:t>
            </w:r>
          </w:p>
        </w:tc>
        <w:tc>
          <w:tcPr>
            <w:tcW w:w="3319" w:type="dxa"/>
            <w:gridSpan w:val="3"/>
          </w:tcPr>
          <w:p w:rsidR="008F1074" w:rsidRPr="005F77EC" w:rsidRDefault="008F1074" w:rsidP="003C5B8C">
            <w:pPr>
              <w:spacing w:line="360" w:lineRule="auto"/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Ministry/Division</w:t>
            </w:r>
            <w:r w:rsidRPr="005F77EC">
              <w:rPr>
                <w:sz w:val="20"/>
                <w:szCs w:val="20"/>
              </w:rPr>
              <w:tab/>
            </w:r>
            <w:r w:rsidRPr="005F77EC">
              <w:rPr>
                <w:sz w:val="20"/>
                <w:szCs w:val="20"/>
              </w:rPr>
              <w:tab/>
            </w:r>
          </w:p>
        </w:tc>
        <w:tc>
          <w:tcPr>
            <w:tcW w:w="6480" w:type="dxa"/>
            <w:gridSpan w:val="7"/>
          </w:tcPr>
          <w:p w:rsidR="008F1074" w:rsidRPr="005F77EC" w:rsidRDefault="008F1074" w:rsidP="003C5B8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5C7791">
              <w:rPr>
                <w:bCs/>
                <w:sz w:val="20"/>
                <w:szCs w:val="20"/>
              </w:rPr>
              <w:t>Ministry of</w:t>
            </w:r>
            <w:r>
              <w:rPr>
                <w:bCs/>
                <w:sz w:val="20"/>
                <w:szCs w:val="20"/>
              </w:rPr>
              <w:t xml:space="preserve"> Wome</w:t>
            </w:r>
            <w:r w:rsidRPr="005C7791">
              <w:rPr>
                <w:bCs/>
                <w:sz w:val="20"/>
                <w:szCs w:val="20"/>
              </w:rPr>
              <w:t xml:space="preserve">n </w:t>
            </w:r>
            <w:r>
              <w:rPr>
                <w:bCs/>
                <w:sz w:val="20"/>
                <w:szCs w:val="20"/>
              </w:rPr>
              <w:t>&amp; Children</w:t>
            </w:r>
            <w:r w:rsidRPr="005C7791">
              <w:rPr>
                <w:bCs/>
                <w:sz w:val="20"/>
                <w:szCs w:val="20"/>
              </w:rPr>
              <w:t xml:space="preserve"> Affairs.</w:t>
            </w:r>
          </w:p>
        </w:tc>
      </w:tr>
      <w:tr w:rsidR="008F1074" w:rsidRPr="005F77EC" w:rsidTr="003C5B8C">
        <w:trPr>
          <w:trHeight w:val="269"/>
        </w:trPr>
        <w:tc>
          <w:tcPr>
            <w:tcW w:w="551" w:type="dxa"/>
          </w:tcPr>
          <w:p w:rsidR="008F1074" w:rsidRPr="005F77EC" w:rsidRDefault="008F1074" w:rsidP="003C5B8C">
            <w:pPr>
              <w:spacing w:line="360" w:lineRule="auto"/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02.</w:t>
            </w:r>
          </w:p>
        </w:tc>
        <w:tc>
          <w:tcPr>
            <w:tcW w:w="3319" w:type="dxa"/>
            <w:gridSpan w:val="3"/>
          </w:tcPr>
          <w:p w:rsidR="008F1074" w:rsidRPr="005F77EC" w:rsidRDefault="008F1074" w:rsidP="003C5B8C">
            <w:pPr>
              <w:spacing w:line="360" w:lineRule="auto"/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Agency</w:t>
            </w:r>
            <w:r w:rsidRPr="005F77EC">
              <w:rPr>
                <w:sz w:val="20"/>
                <w:szCs w:val="20"/>
              </w:rPr>
              <w:tab/>
            </w:r>
            <w:r w:rsidRPr="005F77EC">
              <w:rPr>
                <w:sz w:val="20"/>
                <w:szCs w:val="20"/>
              </w:rPr>
              <w:tab/>
            </w:r>
            <w:r w:rsidRPr="005F77EC">
              <w:rPr>
                <w:sz w:val="20"/>
                <w:szCs w:val="20"/>
              </w:rPr>
              <w:tab/>
            </w:r>
            <w:r w:rsidRPr="005F77EC">
              <w:rPr>
                <w:sz w:val="20"/>
                <w:szCs w:val="20"/>
              </w:rPr>
              <w:tab/>
            </w:r>
          </w:p>
        </w:tc>
        <w:tc>
          <w:tcPr>
            <w:tcW w:w="6480" w:type="dxa"/>
            <w:gridSpan w:val="7"/>
          </w:tcPr>
          <w:p w:rsidR="008F1074" w:rsidRPr="005F77EC" w:rsidRDefault="008F1074" w:rsidP="003C5B8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5F77EC">
              <w:rPr>
                <w:bCs/>
                <w:sz w:val="20"/>
                <w:szCs w:val="20"/>
              </w:rPr>
              <w:t>Public Works Department (P.W.D)</w:t>
            </w:r>
          </w:p>
        </w:tc>
      </w:tr>
      <w:tr w:rsidR="008F1074" w:rsidRPr="005F77EC" w:rsidTr="003C5B8C">
        <w:tc>
          <w:tcPr>
            <w:tcW w:w="551" w:type="dxa"/>
          </w:tcPr>
          <w:p w:rsidR="008F1074" w:rsidRPr="005F77EC" w:rsidRDefault="008F1074" w:rsidP="003C5B8C">
            <w:pPr>
              <w:spacing w:line="360" w:lineRule="auto"/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03.</w:t>
            </w:r>
          </w:p>
        </w:tc>
        <w:tc>
          <w:tcPr>
            <w:tcW w:w="3319" w:type="dxa"/>
            <w:gridSpan w:val="3"/>
          </w:tcPr>
          <w:p w:rsidR="008F1074" w:rsidRPr="005F77EC" w:rsidRDefault="008F1074" w:rsidP="003C5B8C">
            <w:pPr>
              <w:spacing w:line="360" w:lineRule="auto"/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Procuring Entity Name</w:t>
            </w:r>
          </w:p>
        </w:tc>
        <w:tc>
          <w:tcPr>
            <w:tcW w:w="6480" w:type="dxa"/>
            <w:gridSpan w:val="7"/>
          </w:tcPr>
          <w:p w:rsidR="008F1074" w:rsidRPr="005F77EC" w:rsidRDefault="008F1074" w:rsidP="003C5B8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5F77EC">
              <w:rPr>
                <w:bCs/>
                <w:sz w:val="20"/>
                <w:szCs w:val="20"/>
              </w:rPr>
              <w:t xml:space="preserve">Executive Engineer, P.W.D. Division, </w:t>
            </w:r>
            <w:proofErr w:type="spellStart"/>
            <w:r w:rsidRPr="005F77EC">
              <w:rPr>
                <w:bCs/>
                <w:sz w:val="20"/>
                <w:szCs w:val="20"/>
              </w:rPr>
              <w:t>Khagrachari</w:t>
            </w:r>
            <w:proofErr w:type="spellEnd"/>
            <w:r w:rsidRPr="005F77EC">
              <w:rPr>
                <w:bCs/>
                <w:sz w:val="20"/>
                <w:szCs w:val="20"/>
              </w:rPr>
              <w:t>.</w:t>
            </w:r>
          </w:p>
        </w:tc>
      </w:tr>
      <w:tr w:rsidR="008F1074" w:rsidRPr="005F77EC" w:rsidTr="003C5B8C">
        <w:tc>
          <w:tcPr>
            <w:tcW w:w="551" w:type="dxa"/>
          </w:tcPr>
          <w:p w:rsidR="008F1074" w:rsidRPr="005F77EC" w:rsidRDefault="008F1074" w:rsidP="003C5B8C">
            <w:pPr>
              <w:spacing w:line="360" w:lineRule="auto"/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04.</w:t>
            </w:r>
          </w:p>
        </w:tc>
        <w:tc>
          <w:tcPr>
            <w:tcW w:w="3319" w:type="dxa"/>
            <w:gridSpan w:val="3"/>
          </w:tcPr>
          <w:p w:rsidR="008F1074" w:rsidRPr="005F77EC" w:rsidRDefault="008F1074" w:rsidP="003C5B8C">
            <w:pPr>
              <w:spacing w:line="360" w:lineRule="auto"/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Procuring Entity District</w:t>
            </w:r>
          </w:p>
        </w:tc>
        <w:tc>
          <w:tcPr>
            <w:tcW w:w="6480" w:type="dxa"/>
            <w:gridSpan w:val="7"/>
          </w:tcPr>
          <w:p w:rsidR="008F1074" w:rsidRPr="005F77EC" w:rsidRDefault="008F1074" w:rsidP="003C5B8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77EC">
              <w:rPr>
                <w:bCs/>
                <w:sz w:val="20"/>
                <w:szCs w:val="20"/>
              </w:rPr>
              <w:t>Khagrachari</w:t>
            </w:r>
            <w:proofErr w:type="spellEnd"/>
            <w:r w:rsidRPr="005F77EC">
              <w:rPr>
                <w:bCs/>
                <w:sz w:val="20"/>
                <w:szCs w:val="20"/>
              </w:rPr>
              <w:t>.</w:t>
            </w:r>
          </w:p>
        </w:tc>
      </w:tr>
      <w:tr w:rsidR="008F1074" w:rsidRPr="005F77EC" w:rsidTr="003C5B8C">
        <w:tc>
          <w:tcPr>
            <w:tcW w:w="551" w:type="dxa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05.</w:t>
            </w:r>
          </w:p>
        </w:tc>
        <w:tc>
          <w:tcPr>
            <w:tcW w:w="3319" w:type="dxa"/>
            <w:gridSpan w:val="3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Project Name</w:t>
            </w:r>
            <w:r w:rsidRPr="005F77EC">
              <w:rPr>
                <w:sz w:val="20"/>
                <w:szCs w:val="20"/>
              </w:rPr>
              <w:tab/>
            </w:r>
          </w:p>
          <w:p w:rsidR="008F1074" w:rsidRPr="005F77EC" w:rsidRDefault="008F1074" w:rsidP="003C5B8C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7"/>
          </w:tcPr>
          <w:p w:rsidR="008F1074" w:rsidRPr="00EE564A" w:rsidRDefault="008F1074" w:rsidP="003C5B8C">
            <w:pPr>
              <w:rPr>
                <w:sz w:val="20"/>
                <w:szCs w:val="20"/>
              </w:rPr>
            </w:pPr>
            <w:r w:rsidRPr="00F6441D">
              <w:rPr>
                <w:b/>
                <w:sz w:val="22"/>
                <w:szCs w:val="20"/>
              </w:rPr>
              <w:t>Construction of 0</w:t>
            </w:r>
            <w:r>
              <w:rPr>
                <w:b/>
                <w:sz w:val="22"/>
                <w:szCs w:val="20"/>
              </w:rPr>
              <w:t>4</w:t>
            </w:r>
            <w:r w:rsidRPr="00F6441D">
              <w:rPr>
                <w:b/>
                <w:sz w:val="22"/>
                <w:szCs w:val="20"/>
              </w:rPr>
              <w:t xml:space="preserve"> Storied </w:t>
            </w:r>
            <w:proofErr w:type="spellStart"/>
            <w:r w:rsidRPr="00F6441D">
              <w:rPr>
                <w:b/>
                <w:sz w:val="22"/>
                <w:szCs w:val="20"/>
              </w:rPr>
              <w:t>Shishu</w:t>
            </w:r>
            <w:proofErr w:type="spellEnd"/>
            <w:r w:rsidRPr="00F6441D">
              <w:rPr>
                <w:b/>
                <w:sz w:val="22"/>
                <w:szCs w:val="20"/>
              </w:rPr>
              <w:t xml:space="preserve"> Academy Complex </w:t>
            </w:r>
            <w:r>
              <w:rPr>
                <w:b/>
                <w:sz w:val="22"/>
                <w:szCs w:val="20"/>
              </w:rPr>
              <w:t xml:space="preserve">with 06 </w:t>
            </w:r>
            <w:r w:rsidRPr="00F6441D">
              <w:rPr>
                <w:b/>
                <w:sz w:val="22"/>
                <w:szCs w:val="20"/>
              </w:rPr>
              <w:t xml:space="preserve">Storied </w:t>
            </w:r>
            <w:proofErr w:type="gramStart"/>
            <w:r>
              <w:rPr>
                <w:b/>
                <w:sz w:val="22"/>
                <w:szCs w:val="20"/>
              </w:rPr>
              <w:t>foundation</w:t>
            </w:r>
            <w:proofErr w:type="gramEnd"/>
            <w:r>
              <w:rPr>
                <w:b/>
                <w:sz w:val="22"/>
                <w:szCs w:val="20"/>
              </w:rPr>
              <w:t xml:space="preserve"> </w:t>
            </w:r>
            <w:r w:rsidRPr="00F6441D">
              <w:rPr>
                <w:b/>
                <w:sz w:val="22"/>
                <w:szCs w:val="20"/>
              </w:rPr>
              <w:t xml:space="preserve">at </w:t>
            </w:r>
            <w:proofErr w:type="spellStart"/>
            <w:r w:rsidRPr="00F6441D">
              <w:rPr>
                <w:b/>
                <w:sz w:val="22"/>
                <w:szCs w:val="20"/>
              </w:rPr>
              <w:t>khagrachari</w:t>
            </w:r>
            <w:proofErr w:type="spellEnd"/>
            <w:r w:rsidRPr="00F6441D">
              <w:rPr>
                <w:b/>
                <w:sz w:val="22"/>
                <w:szCs w:val="20"/>
              </w:rPr>
              <w:t xml:space="preserve"> distric</w:t>
            </w:r>
            <w:r>
              <w:rPr>
                <w:b/>
                <w:sz w:val="22"/>
                <w:szCs w:val="20"/>
              </w:rPr>
              <w:t xml:space="preserve">t under the Project 6 district </w:t>
            </w:r>
            <w:proofErr w:type="spellStart"/>
            <w:r>
              <w:rPr>
                <w:b/>
                <w:sz w:val="22"/>
                <w:szCs w:val="20"/>
              </w:rPr>
              <w:t>Shishu</w:t>
            </w:r>
            <w:proofErr w:type="spellEnd"/>
            <w:r>
              <w:rPr>
                <w:b/>
                <w:sz w:val="22"/>
                <w:szCs w:val="20"/>
              </w:rPr>
              <w:t xml:space="preserve"> Academy C</w:t>
            </w:r>
            <w:r w:rsidRPr="00F6441D">
              <w:rPr>
                <w:b/>
                <w:sz w:val="22"/>
                <w:szCs w:val="20"/>
              </w:rPr>
              <w:t>omplex in Bangladesh.</w:t>
            </w:r>
          </w:p>
        </w:tc>
      </w:tr>
      <w:tr w:rsidR="008F1074" w:rsidRPr="005F77EC" w:rsidTr="003C5B8C">
        <w:tc>
          <w:tcPr>
            <w:tcW w:w="551" w:type="dxa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5F77EC">
              <w:rPr>
                <w:sz w:val="20"/>
                <w:szCs w:val="20"/>
              </w:rPr>
              <w:t>.</w:t>
            </w:r>
          </w:p>
        </w:tc>
        <w:tc>
          <w:tcPr>
            <w:tcW w:w="3319" w:type="dxa"/>
            <w:gridSpan w:val="3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 xml:space="preserve">Invitation for Tenders </w:t>
            </w:r>
            <w:r>
              <w:rPr>
                <w:sz w:val="20"/>
                <w:szCs w:val="20"/>
              </w:rPr>
              <w:t xml:space="preserve"> </w:t>
            </w:r>
            <w:r w:rsidRPr="005F77EC">
              <w:rPr>
                <w:sz w:val="20"/>
                <w:szCs w:val="20"/>
              </w:rPr>
              <w:t>Ref. Date</w:t>
            </w:r>
          </w:p>
        </w:tc>
        <w:tc>
          <w:tcPr>
            <w:tcW w:w="6480" w:type="dxa"/>
            <w:gridSpan w:val="7"/>
          </w:tcPr>
          <w:p w:rsidR="008F1074" w:rsidRPr="00310B20" w:rsidRDefault="008F1074" w:rsidP="003C5B8C">
            <w:pPr>
              <w:jc w:val="both"/>
              <w:rPr>
                <w:sz w:val="20"/>
                <w:szCs w:val="20"/>
              </w:rPr>
            </w:pPr>
            <w:r w:rsidRPr="00310B20">
              <w:rPr>
                <w:b/>
                <w:sz w:val="20"/>
                <w:szCs w:val="20"/>
              </w:rPr>
              <w:t>Memo No:- T- 2380           Date-  19 –04 -2014</w:t>
            </w:r>
          </w:p>
        </w:tc>
      </w:tr>
      <w:tr w:rsidR="008F1074" w:rsidRPr="005F77EC" w:rsidTr="003C5B8C">
        <w:tc>
          <w:tcPr>
            <w:tcW w:w="551" w:type="dxa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F77EC">
              <w:rPr>
                <w:sz w:val="20"/>
                <w:szCs w:val="20"/>
              </w:rPr>
              <w:t>.</w:t>
            </w:r>
          </w:p>
        </w:tc>
        <w:tc>
          <w:tcPr>
            <w:tcW w:w="3319" w:type="dxa"/>
            <w:gridSpan w:val="3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Tendering Method</w:t>
            </w:r>
          </w:p>
        </w:tc>
        <w:tc>
          <w:tcPr>
            <w:tcW w:w="6480" w:type="dxa"/>
            <w:gridSpan w:val="7"/>
          </w:tcPr>
          <w:p w:rsidR="008F1074" w:rsidRPr="005F77EC" w:rsidRDefault="008F1074" w:rsidP="003C5B8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5F77EC">
              <w:rPr>
                <w:sz w:val="20"/>
                <w:szCs w:val="20"/>
              </w:rPr>
              <w:t>Open Tendering Method (OTM).</w:t>
            </w:r>
          </w:p>
        </w:tc>
      </w:tr>
      <w:tr w:rsidR="008F1074" w:rsidRPr="005F77EC" w:rsidTr="003C5B8C">
        <w:tc>
          <w:tcPr>
            <w:tcW w:w="551" w:type="dxa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5F77EC">
              <w:rPr>
                <w:sz w:val="20"/>
                <w:szCs w:val="20"/>
              </w:rPr>
              <w:t>.</w:t>
            </w:r>
          </w:p>
        </w:tc>
        <w:tc>
          <w:tcPr>
            <w:tcW w:w="3319" w:type="dxa"/>
            <w:gridSpan w:val="3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Source of Fund</w:t>
            </w:r>
            <w:r w:rsidRPr="005F77EC">
              <w:rPr>
                <w:sz w:val="20"/>
                <w:szCs w:val="20"/>
              </w:rPr>
              <w:tab/>
            </w:r>
          </w:p>
        </w:tc>
        <w:tc>
          <w:tcPr>
            <w:tcW w:w="6480" w:type="dxa"/>
            <w:gridSpan w:val="7"/>
          </w:tcPr>
          <w:p w:rsidR="008F1074" w:rsidRPr="005F77EC" w:rsidRDefault="008F1074" w:rsidP="003C5B8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5F77EC">
              <w:rPr>
                <w:sz w:val="20"/>
                <w:szCs w:val="20"/>
              </w:rPr>
              <w:t>Government of Bangladesh (GOB).</w:t>
            </w:r>
          </w:p>
        </w:tc>
      </w:tr>
      <w:tr w:rsidR="008F1074" w:rsidRPr="005F77EC" w:rsidTr="003C5B8C">
        <w:tc>
          <w:tcPr>
            <w:tcW w:w="551" w:type="dxa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F77EC">
              <w:rPr>
                <w:sz w:val="20"/>
                <w:szCs w:val="20"/>
              </w:rPr>
              <w:t>.</w:t>
            </w:r>
          </w:p>
        </w:tc>
        <w:tc>
          <w:tcPr>
            <w:tcW w:w="3319" w:type="dxa"/>
            <w:gridSpan w:val="3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Tender Publication Date</w:t>
            </w:r>
          </w:p>
        </w:tc>
        <w:tc>
          <w:tcPr>
            <w:tcW w:w="6480" w:type="dxa"/>
            <w:gridSpan w:val="7"/>
          </w:tcPr>
          <w:p w:rsidR="008F1074" w:rsidRPr="00783C17" w:rsidRDefault="008F1074" w:rsidP="003C5B8C">
            <w:pPr>
              <w:jc w:val="both"/>
              <w:rPr>
                <w:sz w:val="20"/>
                <w:szCs w:val="20"/>
              </w:rPr>
            </w:pPr>
            <w:r w:rsidRPr="00783C17">
              <w:rPr>
                <w:bCs/>
                <w:sz w:val="20"/>
                <w:szCs w:val="20"/>
              </w:rPr>
              <w:t xml:space="preserve"> </w:t>
            </w:r>
            <w:r w:rsidRPr="00783C17">
              <w:rPr>
                <w:sz w:val="20"/>
                <w:szCs w:val="20"/>
              </w:rPr>
              <w:t xml:space="preserve">On or Before  date - </w:t>
            </w:r>
            <w:r w:rsidRPr="00AF6AA9">
              <w:rPr>
                <w:b/>
                <w:sz w:val="20"/>
                <w:szCs w:val="20"/>
              </w:rPr>
              <w:t>26 - 04  -2015</w:t>
            </w:r>
          </w:p>
        </w:tc>
      </w:tr>
      <w:tr w:rsidR="008F1074" w:rsidRPr="005F77EC" w:rsidTr="003C5B8C">
        <w:tc>
          <w:tcPr>
            <w:tcW w:w="551" w:type="dxa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F77EC">
              <w:rPr>
                <w:sz w:val="20"/>
                <w:szCs w:val="20"/>
              </w:rPr>
              <w:t>.</w:t>
            </w:r>
          </w:p>
        </w:tc>
        <w:tc>
          <w:tcPr>
            <w:tcW w:w="3319" w:type="dxa"/>
            <w:gridSpan w:val="3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Tender Last Selling Date</w:t>
            </w:r>
          </w:p>
        </w:tc>
        <w:tc>
          <w:tcPr>
            <w:tcW w:w="6480" w:type="dxa"/>
            <w:gridSpan w:val="7"/>
          </w:tcPr>
          <w:p w:rsidR="008F1074" w:rsidRPr="00783C17" w:rsidRDefault="008F1074" w:rsidP="003C5B8C">
            <w:pPr>
              <w:jc w:val="both"/>
              <w:rPr>
                <w:sz w:val="20"/>
                <w:szCs w:val="20"/>
              </w:rPr>
            </w:pPr>
            <w:r w:rsidRPr="00783C17">
              <w:rPr>
                <w:bCs/>
                <w:sz w:val="20"/>
                <w:szCs w:val="20"/>
              </w:rPr>
              <w:t xml:space="preserve"> </w:t>
            </w:r>
            <w:r w:rsidRPr="00783C17">
              <w:rPr>
                <w:sz w:val="20"/>
                <w:szCs w:val="20"/>
              </w:rPr>
              <w:t xml:space="preserve">During office hour up to - </w:t>
            </w:r>
            <w:r w:rsidRPr="00AF6AA9">
              <w:rPr>
                <w:b/>
                <w:sz w:val="20"/>
                <w:szCs w:val="20"/>
              </w:rPr>
              <w:t>25 -05 -2015</w:t>
            </w:r>
          </w:p>
        </w:tc>
      </w:tr>
      <w:tr w:rsidR="008F1074" w:rsidRPr="005F77EC" w:rsidTr="003C5B8C">
        <w:tc>
          <w:tcPr>
            <w:tcW w:w="551" w:type="dxa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F77EC">
              <w:rPr>
                <w:sz w:val="20"/>
                <w:szCs w:val="20"/>
              </w:rPr>
              <w:t>.</w:t>
            </w:r>
          </w:p>
        </w:tc>
        <w:tc>
          <w:tcPr>
            <w:tcW w:w="3319" w:type="dxa"/>
            <w:gridSpan w:val="3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Tender Closing Date and Time</w:t>
            </w:r>
          </w:p>
        </w:tc>
        <w:tc>
          <w:tcPr>
            <w:tcW w:w="6480" w:type="dxa"/>
            <w:gridSpan w:val="7"/>
          </w:tcPr>
          <w:p w:rsidR="008F1074" w:rsidRPr="00783C17" w:rsidRDefault="008F1074" w:rsidP="003C5B8C">
            <w:pPr>
              <w:jc w:val="both"/>
              <w:rPr>
                <w:sz w:val="20"/>
                <w:szCs w:val="20"/>
              </w:rPr>
            </w:pPr>
            <w:r w:rsidRPr="00783C17">
              <w:rPr>
                <w:bCs/>
                <w:sz w:val="20"/>
                <w:szCs w:val="20"/>
              </w:rPr>
              <w:t xml:space="preserve"> </w:t>
            </w:r>
            <w:r w:rsidRPr="00783C17">
              <w:rPr>
                <w:sz w:val="20"/>
                <w:szCs w:val="20"/>
              </w:rPr>
              <w:t xml:space="preserve">Up to 12.00 Noon on  - </w:t>
            </w:r>
            <w:r w:rsidRPr="00AF6AA9">
              <w:rPr>
                <w:b/>
                <w:sz w:val="20"/>
                <w:szCs w:val="20"/>
              </w:rPr>
              <w:t>26 - 05 -2015</w:t>
            </w:r>
          </w:p>
        </w:tc>
      </w:tr>
      <w:tr w:rsidR="008F1074" w:rsidRPr="005F77EC" w:rsidTr="003C5B8C">
        <w:tc>
          <w:tcPr>
            <w:tcW w:w="551" w:type="dxa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F77EC">
              <w:rPr>
                <w:sz w:val="20"/>
                <w:szCs w:val="20"/>
              </w:rPr>
              <w:t>.</w:t>
            </w:r>
          </w:p>
        </w:tc>
        <w:tc>
          <w:tcPr>
            <w:tcW w:w="3319" w:type="dxa"/>
            <w:gridSpan w:val="3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 xml:space="preserve">Opening Tender Documents </w:t>
            </w:r>
          </w:p>
        </w:tc>
        <w:tc>
          <w:tcPr>
            <w:tcW w:w="6480" w:type="dxa"/>
            <w:gridSpan w:val="7"/>
          </w:tcPr>
          <w:p w:rsidR="008F1074" w:rsidRPr="005F77EC" w:rsidRDefault="008F1074" w:rsidP="003C5B8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5F77EC">
              <w:rPr>
                <w:sz w:val="20"/>
                <w:szCs w:val="20"/>
              </w:rPr>
              <w:t>Tender will be opened on</w:t>
            </w:r>
            <w:r>
              <w:rPr>
                <w:sz w:val="20"/>
                <w:szCs w:val="20"/>
              </w:rPr>
              <w:t xml:space="preserve"> </w:t>
            </w:r>
            <w:r w:rsidRPr="00AF6AA9">
              <w:rPr>
                <w:b/>
                <w:sz w:val="20"/>
                <w:szCs w:val="20"/>
              </w:rPr>
              <w:t>26-05-2015</w:t>
            </w:r>
            <w:r w:rsidRPr="005F77EC">
              <w:rPr>
                <w:sz w:val="20"/>
                <w:szCs w:val="20"/>
              </w:rPr>
              <w:t xml:space="preserve">at 3.00 P.M by the tender opening committee (TOC) at the Office of the </w:t>
            </w:r>
            <w:r w:rsidRPr="005F77EC">
              <w:rPr>
                <w:bCs/>
                <w:sz w:val="20"/>
                <w:szCs w:val="20"/>
              </w:rPr>
              <w:t xml:space="preserve">Executive Engineer, P.W.D. Division, </w:t>
            </w:r>
            <w:proofErr w:type="spellStart"/>
            <w:proofErr w:type="gramStart"/>
            <w:r w:rsidRPr="005F77EC">
              <w:rPr>
                <w:bCs/>
                <w:sz w:val="20"/>
                <w:szCs w:val="20"/>
              </w:rPr>
              <w:t>Khagrachari</w:t>
            </w:r>
            <w:proofErr w:type="spellEnd"/>
            <w:proofErr w:type="gramEnd"/>
            <w:r w:rsidRPr="005F77EC">
              <w:rPr>
                <w:bCs/>
                <w:sz w:val="20"/>
                <w:szCs w:val="20"/>
              </w:rPr>
              <w:t xml:space="preserve">. Intending </w:t>
            </w:r>
            <w:proofErr w:type="spellStart"/>
            <w:r w:rsidRPr="005F77EC">
              <w:rPr>
                <w:bCs/>
                <w:sz w:val="20"/>
                <w:szCs w:val="20"/>
              </w:rPr>
              <w:t>Tenderers</w:t>
            </w:r>
            <w:proofErr w:type="spellEnd"/>
            <w:r w:rsidRPr="005F77EC">
              <w:rPr>
                <w:bCs/>
                <w:sz w:val="20"/>
                <w:szCs w:val="20"/>
              </w:rPr>
              <w:t xml:space="preserve"> may remain present during opening </w:t>
            </w:r>
            <w:proofErr w:type="spellStart"/>
            <w:r w:rsidRPr="005F77EC">
              <w:rPr>
                <w:bCs/>
                <w:sz w:val="20"/>
                <w:szCs w:val="20"/>
              </w:rPr>
              <w:t>tenderers</w:t>
            </w:r>
            <w:proofErr w:type="spellEnd"/>
            <w:r w:rsidRPr="005F77EC">
              <w:rPr>
                <w:bCs/>
                <w:sz w:val="20"/>
                <w:szCs w:val="20"/>
              </w:rPr>
              <w:t xml:space="preserve"> or authorized representative are also allowed to attend. </w:t>
            </w:r>
          </w:p>
        </w:tc>
      </w:tr>
      <w:tr w:rsidR="008F1074" w:rsidRPr="005F77EC" w:rsidTr="003C5B8C">
        <w:tc>
          <w:tcPr>
            <w:tcW w:w="551" w:type="dxa"/>
            <w:vMerge w:val="restart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F77EC">
              <w:rPr>
                <w:sz w:val="20"/>
                <w:szCs w:val="20"/>
              </w:rPr>
              <w:t>.</w:t>
            </w:r>
          </w:p>
        </w:tc>
        <w:tc>
          <w:tcPr>
            <w:tcW w:w="3319" w:type="dxa"/>
            <w:gridSpan w:val="3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Name and address of offices</w:t>
            </w:r>
          </w:p>
        </w:tc>
        <w:tc>
          <w:tcPr>
            <w:tcW w:w="6480" w:type="dxa"/>
            <w:gridSpan w:val="7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F1074" w:rsidRPr="005F77EC" w:rsidTr="003C5B8C">
        <w:tc>
          <w:tcPr>
            <w:tcW w:w="551" w:type="dxa"/>
            <w:vMerge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proofErr w:type="spellStart"/>
            <w:r w:rsidRPr="005F77EC">
              <w:rPr>
                <w:sz w:val="20"/>
                <w:szCs w:val="20"/>
              </w:rPr>
              <w:t>i</w:t>
            </w:r>
            <w:proofErr w:type="spellEnd"/>
            <w:r w:rsidRPr="005F77EC">
              <w:rPr>
                <w:sz w:val="20"/>
                <w:szCs w:val="20"/>
              </w:rPr>
              <w:t>) Selling Tender Document Pri</w:t>
            </w:r>
            <w:r>
              <w:rPr>
                <w:sz w:val="20"/>
                <w:szCs w:val="20"/>
              </w:rPr>
              <w:t>ncipal</w:t>
            </w:r>
            <w:r w:rsidRPr="005F77EC">
              <w:rPr>
                <w:sz w:val="20"/>
                <w:szCs w:val="20"/>
              </w:rPr>
              <w:t>)</w:t>
            </w:r>
          </w:p>
        </w:tc>
        <w:tc>
          <w:tcPr>
            <w:tcW w:w="6480" w:type="dxa"/>
            <w:gridSpan w:val="7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 xml:space="preserve">Office of the </w:t>
            </w:r>
            <w:r w:rsidRPr="005F77EC">
              <w:rPr>
                <w:bCs/>
                <w:sz w:val="20"/>
                <w:szCs w:val="20"/>
              </w:rPr>
              <w:t xml:space="preserve">Executive Engineer, P.W.D. Division, </w:t>
            </w:r>
            <w:proofErr w:type="spellStart"/>
            <w:r w:rsidRPr="005F77EC">
              <w:rPr>
                <w:bCs/>
                <w:sz w:val="20"/>
                <w:szCs w:val="20"/>
              </w:rPr>
              <w:t>Khagrachari</w:t>
            </w:r>
            <w:proofErr w:type="spellEnd"/>
          </w:p>
        </w:tc>
      </w:tr>
      <w:tr w:rsidR="008F1074" w:rsidRPr="005F77EC" w:rsidTr="003C5B8C">
        <w:tc>
          <w:tcPr>
            <w:tcW w:w="551" w:type="dxa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ii) Selling Tender Document (others)</w:t>
            </w:r>
          </w:p>
        </w:tc>
        <w:tc>
          <w:tcPr>
            <w:tcW w:w="6480" w:type="dxa"/>
            <w:gridSpan w:val="7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</w:p>
        </w:tc>
      </w:tr>
      <w:tr w:rsidR="008F1074" w:rsidRPr="005F77EC" w:rsidTr="003C5B8C">
        <w:tc>
          <w:tcPr>
            <w:tcW w:w="551" w:type="dxa"/>
          </w:tcPr>
          <w:p w:rsidR="008F1074" w:rsidRPr="005F77EC" w:rsidRDefault="008F1074" w:rsidP="003C5B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99" w:type="dxa"/>
            <w:gridSpan w:val="10"/>
          </w:tcPr>
          <w:p w:rsidR="008F1074" w:rsidRPr="005F77EC" w:rsidRDefault="008F1074" w:rsidP="003C5B8C">
            <w:pPr>
              <w:jc w:val="both"/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 xml:space="preserve">Office of the Divisional Commissioner, Chittagong Division, </w:t>
            </w:r>
            <w:r w:rsidRPr="005F77EC">
              <w:rPr>
                <w:bCs/>
                <w:sz w:val="20"/>
                <w:szCs w:val="20"/>
              </w:rPr>
              <w:t xml:space="preserve">Executive Engineer, P.W.D. Division -1, Dhaka/ Executive Engineer, P.W.D. Division-1, Khulna/ Executive Engineer, P.W.D. Division – </w:t>
            </w:r>
            <w:proofErr w:type="spellStart"/>
            <w:r w:rsidRPr="005F77EC">
              <w:rPr>
                <w:bCs/>
                <w:sz w:val="20"/>
                <w:szCs w:val="20"/>
              </w:rPr>
              <w:t>Rajshahi</w:t>
            </w:r>
            <w:proofErr w:type="spellEnd"/>
            <w:r w:rsidRPr="005F77EC">
              <w:rPr>
                <w:bCs/>
                <w:sz w:val="20"/>
                <w:szCs w:val="20"/>
              </w:rPr>
              <w:t xml:space="preserve">/ Executive Engineer, P.W.D. Division- </w:t>
            </w:r>
            <w:proofErr w:type="spellStart"/>
            <w:r w:rsidRPr="005F77EC">
              <w:rPr>
                <w:bCs/>
                <w:sz w:val="20"/>
                <w:szCs w:val="20"/>
              </w:rPr>
              <w:t>Sylhet</w:t>
            </w:r>
            <w:proofErr w:type="spellEnd"/>
            <w:r w:rsidRPr="005F77EC">
              <w:rPr>
                <w:bCs/>
                <w:sz w:val="20"/>
                <w:szCs w:val="20"/>
              </w:rPr>
              <w:t>/ Executive Engineer, P.W.D. Division, Barisal and all Executive Engineer office under Chittagong PWD Zone, Chittagong/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5667">
              <w:rPr>
                <w:sz w:val="18"/>
              </w:rPr>
              <w:t>Project Director,</w:t>
            </w:r>
            <w:r w:rsidRPr="00165667">
              <w:rPr>
                <w:sz w:val="18"/>
                <w:szCs w:val="20"/>
              </w:rPr>
              <w:t xml:space="preserve"> 6 district </w:t>
            </w:r>
            <w:proofErr w:type="spellStart"/>
            <w:r w:rsidRPr="00165667">
              <w:rPr>
                <w:sz w:val="18"/>
                <w:szCs w:val="20"/>
              </w:rPr>
              <w:t>shishu</w:t>
            </w:r>
            <w:proofErr w:type="spellEnd"/>
            <w:r w:rsidRPr="00165667">
              <w:rPr>
                <w:sz w:val="18"/>
                <w:szCs w:val="20"/>
              </w:rPr>
              <w:t xml:space="preserve"> Academy complex in Bangladesh, </w:t>
            </w:r>
            <w:r w:rsidRPr="00165667">
              <w:rPr>
                <w:sz w:val="18"/>
              </w:rPr>
              <w:t xml:space="preserve"> Bangladesh  </w:t>
            </w:r>
            <w:proofErr w:type="spellStart"/>
            <w:r w:rsidRPr="00165667">
              <w:rPr>
                <w:sz w:val="18"/>
              </w:rPr>
              <w:t>Shishu</w:t>
            </w:r>
            <w:proofErr w:type="spellEnd"/>
            <w:r w:rsidRPr="00165667">
              <w:rPr>
                <w:sz w:val="18"/>
              </w:rPr>
              <w:t xml:space="preserve"> Academy, Old High coat, Area Dhaka</w:t>
            </w:r>
            <w:r>
              <w:t>./</w:t>
            </w:r>
            <w:r w:rsidRPr="005F77EC">
              <w:rPr>
                <w:bCs/>
                <w:sz w:val="20"/>
                <w:szCs w:val="20"/>
              </w:rPr>
              <w:t xml:space="preserve">Deputy Commissioner office, </w:t>
            </w:r>
            <w:proofErr w:type="spellStart"/>
            <w:r w:rsidRPr="005F77EC">
              <w:rPr>
                <w:bCs/>
                <w:sz w:val="20"/>
                <w:szCs w:val="20"/>
              </w:rPr>
              <w:t>Khagrachari</w:t>
            </w:r>
            <w:proofErr w:type="spellEnd"/>
            <w:r w:rsidRPr="005F77EC">
              <w:rPr>
                <w:bCs/>
                <w:sz w:val="20"/>
                <w:szCs w:val="20"/>
              </w:rPr>
              <w:t xml:space="preserve">, Office of the Police super </w:t>
            </w:r>
            <w:proofErr w:type="spellStart"/>
            <w:r w:rsidRPr="005F77EC">
              <w:rPr>
                <w:bCs/>
                <w:sz w:val="20"/>
                <w:szCs w:val="20"/>
              </w:rPr>
              <w:t>Khagrachari</w:t>
            </w:r>
            <w:proofErr w:type="spellEnd"/>
            <w:r w:rsidRPr="005F77EC">
              <w:rPr>
                <w:bCs/>
                <w:sz w:val="20"/>
                <w:szCs w:val="20"/>
              </w:rPr>
              <w:t>. Sub-Divisional Engineer,</w:t>
            </w:r>
            <w:r w:rsidRPr="005F77EC">
              <w:rPr>
                <w:sz w:val="20"/>
                <w:szCs w:val="20"/>
              </w:rPr>
              <w:t xml:space="preserve"> </w:t>
            </w:r>
            <w:proofErr w:type="spellStart"/>
            <w:r w:rsidRPr="005F77EC">
              <w:rPr>
                <w:sz w:val="20"/>
                <w:szCs w:val="20"/>
              </w:rPr>
              <w:t>Khagrachari</w:t>
            </w:r>
            <w:proofErr w:type="spellEnd"/>
            <w:r w:rsidRPr="005F77EC">
              <w:rPr>
                <w:sz w:val="20"/>
                <w:szCs w:val="20"/>
              </w:rPr>
              <w:t xml:space="preserve">/ </w:t>
            </w:r>
            <w:proofErr w:type="spellStart"/>
            <w:r w:rsidRPr="005F77EC">
              <w:rPr>
                <w:sz w:val="20"/>
                <w:szCs w:val="20"/>
              </w:rPr>
              <w:t>Ramgarh</w:t>
            </w:r>
            <w:proofErr w:type="spellEnd"/>
            <w:r w:rsidRPr="005F77EC">
              <w:rPr>
                <w:sz w:val="20"/>
                <w:szCs w:val="20"/>
              </w:rPr>
              <w:t xml:space="preserve">/ P.W.D E/M Sub-Division, </w:t>
            </w:r>
            <w:proofErr w:type="spellStart"/>
            <w:r w:rsidRPr="005F77EC">
              <w:rPr>
                <w:sz w:val="20"/>
                <w:szCs w:val="20"/>
              </w:rPr>
              <w:t>Khagrachari</w:t>
            </w:r>
            <w:proofErr w:type="spellEnd"/>
            <w:r w:rsidRPr="005F77EC">
              <w:rPr>
                <w:sz w:val="20"/>
                <w:szCs w:val="20"/>
              </w:rPr>
              <w:t>. No tender will be sold on the receiving date. The tender notice can also be available in the official Web Site (</w:t>
            </w:r>
            <w:hyperlink r:id="rId4" w:history="1">
              <w:r w:rsidRPr="005F77EC">
                <w:rPr>
                  <w:rStyle w:val="Hyperlink"/>
                  <w:rFonts w:eastAsiaTheme="majorEastAsia"/>
                </w:rPr>
                <w:t>www.pwd.gov.bd</w:t>
              </w:r>
            </w:hyperlink>
            <w:r w:rsidRPr="005F77EC">
              <w:rPr>
                <w:sz w:val="20"/>
                <w:szCs w:val="20"/>
              </w:rPr>
              <w:t>) of Public Works Department and W</w:t>
            </w:r>
            <w:r>
              <w:rPr>
                <w:sz w:val="20"/>
                <w:szCs w:val="20"/>
              </w:rPr>
              <w:t>eb</w:t>
            </w:r>
            <w:r w:rsidRPr="005F77EC">
              <w:rPr>
                <w:sz w:val="20"/>
                <w:szCs w:val="20"/>
              </w:rPr>
              <w:t xml:space="preserve"> Site of CPTU (</w:t>
            </w:r>
            <w:hyperlink r:id="rId5" w:history="1">
              <w:r w:rsidRPr="005F77EC">
                <w:rPr>
                  <w:rStyle w:val="Hyperlink"/>
                  <w:rFonts w:eastAsiaTheme="majorEastAsia"/>
                </w:rPr>
                <w:t>www.cptu.gov.bd</w:t>
              </w:r>
            </w:hyperlink>
            <w:r w:rsidRPr="005F77EC">
              <w:rPr>
                <w:sz w:val="20"/>
                <w:szCs w:val="20"/>
              </w:rPr>
              <w:t xml:space="preserve">) Planning commission complex, </w:t>
            </w:r>
            <w:proofErr w:type="spellStart"/>
            <w:r w:rsidRPr="005F77EC">
              <w:rPr>
                <w:sz w:val="20"/>
                <w:szCs w:val="20"/>
              </w:rPr>
              <w:t>Sher</w:t>
            </w:r>
            <w:proofErr w:type="spellEnd"/>
            <w:r w:rsidRPr="005F77EC">
              <w:rPr>
                <w:sz w:val="20"/>
                <w:szCs w:val="20"/>
              </w:rPr>
              <w:t>-E-</w:t>
            </w:r>
            <w:proofErr w:type="spellStart"/>
            <w:r w:rsidRPr="005F77EC">
              <w:rPr>
                <w:sz w:val="20"/>
                <w:szCs w:val="20"/>
              </w:rPr>
              <w:t>Bangla</w:t>
            </w:r>
            <w:proofErr w:type="spellEnd"/>
            <w:r w:rsidRPr="005F77EC">
              <w:rPr>
                <w:sz w:val="20"/>
                <w:szCs w:val="20"/>
              </w:rPr>
              <w:t xml:space="preserve"> Nagar, Dhaka.</w:t>
            </w:r>
          </w:p>
        </w:tc>
      </w:tr>
      <w:tr w:rsidR="008F1074" w:rsidRPr="005F77EC" w:rsidTr="003C5B8C">
        <w:tc>
          <w:tcPr>
            <w:tcW w:w="551" w:type="dxa"/>
            <w:vMerge w:val="restart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F77EC">
              <w:rPr>
                <w:sz w:val="20"/>
                <w:szCs w:val="20"/>
              </w:rPr>
              <w:t>.</w:t>
            </w:r>
          </w:p>
        </w:tc>
        <w:tc>
          <w:tcPr>
            <w:tcW w:w="4068" w:type="dxa"/>
            <w:gridSpan w:val="4"/>
            <w:vMerge w:val="restart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Receiving Office of Tender document</w:t>
            </w:r>
          </w:p>
        </w:tc>
        <w:tc>
          <w:tcPr>
            <w:tcW w:w="5731" w:type="dxa"/>
            <w:gridSpan w:val="6"/>
          </w:tcPr>
          <w:p w:rsidR="008F1074" w:rsidRPr="005F77EC" w:rsidRDefault="008F1074" w:rsidP="003C5B8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5F77EC">
              <w:rPr>
                <w:sz w:val="20"/>
                <w:szCs w:val="20"/>
              </w:rPr>
              <w:t xml:space="preserve">Office of the Executive Engineer, P.W.D. Division, </w:t>
            </w:r>
            <w:proofErr w:type="spellStart"/>
            <w:r w:rsidRPr="005F77EC">
              <w:rPr>
                <w:sz w:val="20"/>
                <w:szCs w:val="20"/>
              </w:rPr>
              <w:t>Khagrachari</w:t>
            </w:r>
            <w:proofErr w:type="spellEnd"/>
            <w:r w:rsidRPr="005F77EC">
              <w:rPr>
                <w:sz w:val="20"/>
                <w:szCs w:val="20"/>
              </w:rPr>
              <w:t xml:space="preserve">. </w:t>
            </w:r>
          </w:p>
        </w:tc>
      </w:tr>
      <w:tr w:rsidR="008F1074" w:rsidRPr="005F77EC" w:rsidTr="003C5B8C">
        <w:tc>
          <w:tcPr>
            <w:tcW w:w="551" w:type="dxa"/>
            <w:vMerge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vMerge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6"/>
          </w:tcPr>
          <w:p w:rsidR="008F1074" w:rsidRPr="005F77EC" w:rsidRDefault="008F1074" w:rsidP="003C5B8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5F77EC">
              <w:rPr>
                <w:sz w:val="20"/>
                <w:szCs w:val="20"/>
              </w:rPr>
              <w:t xml:space="preserve">Office of the </w:t>
            </w:r>
            <w:r w:rsidRPr="005F77EC">
              <w:rPr>
                <w:bCs/>
                <w:sz w:val="20"/>
                <w:szCs w:val="20"/>
              </w:rPr>
              <w:t xml:space="preserve">Deputy Commissioner, </w:t>
            </w:r>
            <w:proofErr w:type="spellStart"/>
            <w:r w:rsidRPr="005F77EC">
              <w:rPr>
                <w:sz w:val="20"/>
                <w:szCs w:val="20"/>
              </w:rPr>
              <w:t>Khagrachari</w:t>
            </w:r>
            <w:proofErr w:type="spellEnd"/>
            <w:r w:rsidRPr="005F77EC">
              <w:rPr>
                <w:sz w:val="20"/>
                <w:szCs w:val="20"/>
              </w:rPr>
              <w:t>.</w:t>
            </w:r>
          </w:p>
        </w:tc>
      </w:tr>
      <w:tr w:rsidR="008F1074" w:rsidRPr="005F77EC" w:rsidTr="003C5B8C">
        <w:tc>
          <w:tcPr>
            <w:tcW w:w="551" w:type="dxa"/>
            <w:vMerge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vMerge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6"/>
          </w:tcPr>
          <w:p w:rsidR="008F1074" w:rsidRPr="005F77EC" w:rsidRDefault="008F1074" w:rsidP="003C5B8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5F77EC">
              <w:rPr>
                <w:sz w:val="20"/>
                <w:szCs w:val="20"/>
              </w:rPr>
              <w:t>Office of the Superintend</w:t>
            </w:r>
            <w:r>
              <w:rPr>
                <w:sz w:val="20"/>
                <w:szCs w:val="20"/>
              </w:rPr>
              <w:t>ent</w:t>
            </w:r>
            <w:r w:rsidRPr="005F77EC">
              <w:rPr>
                <w:sz w:val="20"/>
                <w:szCs w:val="20"/>
              </w:rPr>
              <w:t xml:space="preserve"> of Police, </w:t>
            </w:r>
            <w:proofErr w:type="spellStart"/>
            <w:r w:rsidRPr="005F77EC">
              <w:rPr>
                <w:sz w:val="20"/>
                <w:szCs w:val="20"/>
              </w:rPr>
              <w:t>Khagrachari</w:t>
            </w:r>
            <w:proofErr w:type="spellEnd"/>
            <w:r w:rsidRPr="005F77EC">
              <w:rPr>
                <w:sz w:val="20"/>
                <w:szCs w:val="20"/>
              </w:rPr>
              <w:t>.</w:t>
            </w:r>
          </w:p>
        </w:tc>
      </w:tr>
      <w:tr w:rsidR="008F1074" w:rsidRPr="005F77EC" w:rsidTr="003C5B8C">
        <w:tc>
          <w:tcPr>
            <w:tcW w:w="551" w:type="dxa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F77EC">
              <w:rPr>
                <w:sz w:val="20"/>
                <w:szCs w:val="20"/>
              </w:rPr>
              <w:t>.</w:t>
            </w:r>
          </w:p>
        </w:tc>
        <w:tc>
          <w:tcPr>
            <w:tcW w:w="4068" w:type="dxa"/>
            <w:gridSpan w:val="4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Opening Place of Tender Document.</w:t>
            </w:r>
          </w:p>
        </w:tc>
        <w:tc>
          <w:tcPr>
            <w:tcW w:w="5731" w:type="dxa"/>
            <w:gridSpan w:val="6"/>
          </w:tcPr>
          <w:p w:rsidR="008F1074" w:rsidRPr="005F77EC" w:rsidRDefault="008F1074" w:rsidP="003C5B8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5F77EC">
              <w:rPr>
                <w:bCs/>
                <w:sz w:val="20"/>
                <w:szCs w:val="20"/>
              </w:rPr>
              <w:t xml:space="preserve">Office of the Executive Engineer, P.W.D. Division, </w:t>
            </w:r>
            <w:proofErr w:type="spellStart"/>
            <w:r w:rsidRPr="005F77EC">
              <w:rPr>
                <w:bCs/>
                <w:sz w:val="20"/>
                <w:szCs w:val="20"/>
              </w:rPr>
              <w:t>Khagrachari</w:t>
            </w:r>
            <w:proofErr w:type="spellEnd"/>
            <w:r w:rsidRPr="005F77EC">
              <w:rPr>
                <w:bCs/>
                <w:sz w:val="20"/>
                <w:szCs w:val="20"/>
              </w:rPr>
              <w:t>.</w:t>
            </w:r>
          </w:p>
        </w:tc>
      </w:tr>
      <w:tr w:rsidR="008F1074" w:rsidRPr="005F77EC" w:rsidTr="003C5B8C">
        <w:tc>
          <w:tcPr>
            <w:tcW w:w="551" w:type="dxa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F77EC">
              <w:rPr>
                <w:sz w:val="20"/>
                <w:szCs w:val="20"/>
              </w:rPr>
              <w:t>.</w:t>
            </w:r>
          </w:p>
        </w:tc>
        <w:tc>
          <w:tcPr>
            <w:tcW w:w="4068" w:type="dxa"/>
            <w:gridSpan w:val="4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 xml:space="preserve">Eligibility of </w:t>
            </w:r>
            <w:proofErr w:type="spellStart"/>
            <w:r w:rsidRPr="005F77EC">
              <w:rPr>
                <w:sz w:val="20"/>
                <w:szCs w:val="20"/>
              </w:rPr>
              <w:t>Tenderers</w:t>
            </w:r>
            <w:proofErr w:type="spellEnd"/>
            <w:r w:rsidRPr="005F77EC">
              <w:rPr>
                <w:sz w:val="20"/>
                <w:szCs w:val="20"/>
              </w:rPr>
              <w:t xml:space="preserve"> / Firm</w:t>
            </w:r>
          </w:p>
        </w:tc>
        <w:tc>
          <w:tcPr>
            <w:tcW w:w="5731" w:type="dxa"/>
            <w:gridSpan w:val="6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</w:p>
        </w:tc>
      </w:tr>
      <w:tr w:rsidR="008F1074" w:rsidRPr="005F77EC" w:rsidTr="003C5B8C">
        <w:trPr>
          <w:trHeight w:val="1484"/>
        </w:trPr>
        <w:tc>
          <w:tcPr>
            <w:tcW w:w="551" w:type="dxa"/>
            <w:tcBorders>
              <w:bottom w:val="single" w:sz="4" w:space="0" w:color="auto"/>
            </w:tcBorders>
          </w:tcPr>
          <w:p w:rsidR="008F1074" w:rsidRPr="00363BAE" w:rsidRDefault="008F1074" w:rsidP="003C5B8C"/>
        </w:tc>
        <w:tc>
          <w:tcPr>
            <w:tcW w:w="9799" w:type="dxa"/>
            <w:gridSpan w:val="10"/>
            <w:vMerge w:val="restart"/>
            <w:tcBorders>
              <w:bottom w:val="single" w:sz="4" w:space="0" w:color="auto"/>
            </w:tcBorders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 xml:space="preserve">This invitation for Tender is open to all eligible </w:t>
            </w:r>
            <w:proofErr w:type="spellStart"/>
            <w:r w:rsidRPr="005F77EC">
              <w:rPr>
                <w:sz w:val="20"/>
                <w:szCs w:val="20"/>
              </w:rPr>
              <w:t>Tenderer</w:t>
            </w:r>
            <w:proofErr w:type="spellEnd"/>
            <w:r w:rsidRPr="005F77EC">
              <w:rPr>
                <w:sz w:val="20"/>
                <w:szCs w:val="20"/>
              </w:rPr>
              <w:t xml:space="preserve"> having the following qualifications.</w:t>
            </w:r>
          </w:p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 xml:space="preserve">1. </w:t>
            </w:r>
            <w:proofErr w:type="gramStart"/>
            <w:r w:rsidRPr="005F77EC">
              <w:rPr>
                <w:sz w:val="20"/>
                <w:szCs w:val="20"/>
              </w:rPr>
              <w:t>a</w:t>
            </w:r>
            <w:proofErr w:type="gramEnd"/>
            <w:r w:rsidRPr="005F77EC">
              <w:rPr>
                <w:sz w:val="20"/>
                <w:szCs w:val="20"/>
              </w:rPr>
              <w:t>)  Reputed contractor/Contractor firm who have minimum 5 (five) years of general experience in construction work.</w:t>
            </w:r>
          </w:p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b) Having experience in successful completion of at least 1(one) number of Similar Construction building work in/c. related electrical installation and internal sanitary and water supply arrangement in a single tender amounting to</w:t>
            </w:r>
            <w:r w:rsidRPr="005F77EC">
              <w:rPr>
                <w:b/>
                <w:sz w:val="20"/>
                <w:szCs w:val="20"/>
                <w:u w:val="single"/>
              </w:rPr>
              <w:t xml:space="preserve"> Tk.</w:t>
            </w:r>
            <w:r>
              <w:rPr>
                <w:b/>
                <w:sz w:val="20"/>
                <w:szCs w:val="20"/>
                <w:u w:val="single"/>
              </w:rPr>
              <w:t>610.00 ( Six Hundred Ten</w:t>
            </w:r>
            <w:r w:rsidRPr="005F77EC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77EC">
              <w:rPr>
                <w:b/>
                <w:sz w:val="20"/>
                <w:szCs w:val="20"/>
                <w:u w:val="single"/>
              </w:rPr>
              <w:t>lac</w:t>
            </w:r>
            <w:proofErr w:type="spellEnd"/>
            <w:r w:rsidRPr="005F77EC">
              <w:rPr>
                <w:sz w:val="20"/>
                <w:szCs w:val="20"/>
              </w:rPr>
              <w:t xml:space="preserve"> only under Government /Semi- Government/ Autonomous bodies within last 5 (five) years.</w:t>
            </w:r>
          </w:p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lastRenderedPageBreak/>
              <w:t>2. In case the minimum qualification of leading partner and other partners in case of JVCA shall be as follows.</w:t>
            </w:r>
          </w:p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F77EC">
              <w:rPr>
                <w:sz w:val="20"/>
                <w:szCs w:val="20"/>
              </w:rPr>
              <w:t>)</w:t>
            </w:r>
            <w:proofErr w:type="gramEnd"/>
            <w:r w:rsidRPr="005F77EC">
              <w:rPr>
                <w:sz w:val="20"/>
                <w:szCs w:val="20"/>
              </w:rPr>
              <w:t xml:space="preserve"> In case of similar works certificates the leading partner would have experience 100%.</w:t>
            </w:r>
            <w:r>
              <w:rPr>
                <w:sz w:val="20"/>
                <w:szCs w:val="20"/>
              </w:rPr>
              <w:t xml:space="preserve"> </w:t>
            </w:r>
            <w:r w:rsidRPr="005F77EC">
              <w:rPr>
                <w:sz w:val="20"/>
                <w:szCs w:val="20"/>
              </w:rPr>
              <w:t>ii) In case of liquid assets the leading partner at least 40% and other partners 25%.</w:t>
            </w:r>
            <w:r>
              <w:rPr>
                <w:sz w:val="20"/>
                <w:szCs w:val="20"/>
              </w:rPr>
              <w:t xml:space="preserve"> </w:t>
            </w:r>
            <w:r w:rsidRPr="005F77EC">
              <w:rPr>
                <w:sz w:val="20"/>
                <w:szCs w:val="20"/>
              </w:rPr>
              <w:t>iii) In case of average annual construction turnover the leading partner at least 40% and other partners 25%.</w:t>
            </w:r>
          </w:p>
          <w:p w:rsidR="008F1074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 xml:space="preserve">3. a) In case of the work done under PWD the certifying and authenticating authority shall be the concerned Executive  </w:t>
            </w:r>
            <w:r>
              <w:rPr>
                <w:sz w:val="20"/>
                <w:szCs w:val="20"/>
              </w:rPr>
              <w:t xml:space="preserve">  </w:t>
            </w:r>
            <w:r w:rsidRPr="005F77EC">
              <w:rPr>
                <w:sz w:val="20"/>
                <w:szCs w:val="20"/>
              </w:rPr>
              <w:t xml:space="preserve">Engineer under whom the work has been </w:t>
            </w:r>
            <w:proofErr w:type="spellStart"/>
            <w:r w:rsidRPr="005F77EC">
              <w:rPr>
                <w:sz w:val="20"/>
                <w:szCs w:val="20"/>
              </w:rPr>
              <w:t>executed.b</w:t>
            </w:r>
            <w:proofErr w:type="spellEnd"/>
            <w:r w:rsidRPr="005F77EC">
              <w:rPr>
                <w:sz w:val="20"/>
                <w:szCs w:val="20"/>
              </w:rPr>
              <w:t xml:space="preserve">) In case of the work done any Government / Semi-Government / Autonomous bodies other than PWD the certifying </w:t>
            </w:r>
            <w:r>
              <w:rPr>
                <w:sz w:val="20"/>
                <w:szCs w:val="20"/>
              </w:rPr>
              <w:t xml:space="preserve">  </w:t>
            </w:r>
            <w:r w:rsidRPr="005F77EC">
              <w:rPr>
                <w:sz w:val="20"/>
                <w:szCs w:val="20"/>
              </w:rPr>
              <w:t xml:space="preserve">authority shall be an officer not below the rank of Executive Engineer and the same duly verified by the concerned </w:t>
            </w:r>
            <w:r>
              <w:rPr>
                <w:sz w:val="20"/>
                <w:szCs w:val="20"/>
              </w:rPr>
              <w:t xml:space="preserve"> </w:t>
            </w:r>
            <w:r w:rsidRPr="005F77EC">
              <w:rPr>
                <w:sz w:val="20"/>
                <w:szCs w:val="20"/>
              </w:rPr>
              <w:t xml:space="preserve">Executive Engineer of PWD of that area / District under whose </w:t>
            </w:r>
          </w:p>
          <w:p w:rsidR="008F1074" w:rsidRDefault="008F1074" w:rsidP="003C5B8C">
            <w:pPr>
              <w:rPr>
                <w:sz w:val="20"/>
                <w:szCs w:val="20"/>
              </w:rPr>
            </w:pPr>
          </w:p>
          <w:p w:rsidR="008F1074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 xml:space="preserve">jurisdiction the work has been </w:t>
            </w:r>
            <w:proofErr w:type="spellStart"/>
            <w:r w:rsidRPr="005F77EC">
              <w:rPr>
                <w:sz w:val="20"/>
                <w:szCs w:val="20"/>
              </w:rPr>
              <w:t>done.c</w:t>
            </w:r>
            <w:proofErr w:type="spellEnd"/>
            <w:r w:rsidRPr="005F77EC">
              <w:rPr>
                <w:sz w:val="20"/>
                <w:szCs w:val="20"/>
              </w:rPr>
              <w:t xml:space="preserve">) Prescribed work order  (Original or duly attested by competent authority) for the </w:t>
            </w:r>
          </w:p>
          <w:p w:rsidR="008F1074" w:rsidRDefault="008F1074" w:rsidP="003C5B8C">
            <w:pPr>
              <w:rPr>
                <w:sz w:val="20"/>
                <w:szCs w:val="20"/>
              </w:rPr>
            </w:pPr>
            <w:proofErr w:type="gramStart"/>
            <w:r w:rsidRPr="005F77EC">
              <w:rPr>
                <w:sz w:val="20"/>
                <w:szCs w:val="20"/>
              </w:rPr>
              <w:t>work</w:t>
            </w:r>
            <w:proofErr w:type="gramEnd"/>
            <w:r w:rsidRPr="005F77EC">
              <w:rPr>
                <w:sz w:val="20"/>
                <w:szCs w:val="20"/>
              </w:rPr>
              <w:t xml:space="preserve"> should be enclosed along with </w:t>
            </w:r>
            <w:r>
              <w:rPr>
                <w:sz w:val="20"/>
                <w:szCs w:val="20"/>
              </w:rPr>
              <w:t xml:space="preserve"> </w:t>
            </w:r>
            <w:r w:rsidRPr="005F77EC">
              <w:rPr>
                <w:sz w:val="20"/>
                <w:szCs w:val="20"/>
              </w:rPr>
              <w:t xml:space="preserve">tender documents. Payment certificates of deposit duly is to be obtained from the </w:t>
            </w:r>
            <w:proofErr w:type="gramStart"/>
            <w:r w:rsidRPr="005F77EC">
              <w:rPr>
                <w:sz w:val="20"/>
                <w:szCs w:val="20"/>
              </w:rPr>
              <w:t xml:space="preserve">banker </w:t>
            </w:r>
            <w:r>
              <w:rPr>
                <w:sz w:val="20"/>
                <w:szCs w:val="20"/>
              </w:rPr>
              <w:t xml:space="preserve"> </w:t>
            </w:r>
            <w:r w:rsidRPr="005F77EC">
              <w:rPr>
                <w:sz w:val="20"/>
                <w:szCs w:val="20"/>
              </w:rPr>
              <w:t>and</w:t>
            </w:r>
            <w:proofErr w:type="gramEnd"/>
            <w:r w:rsidRPr="005F77EC">
              <w:rPr>
                <w:sz w:val="20"/>
                <w:szCs w:val="20"/>
              </w:rPr>
              <w:t xml:space="preserve"> is to be enclosed along with tender documents (other required conditions are as mentioned in tender documents Section – 2.</w:t>
            </w:r>
          </w:p>
          <w:p w:rsidR="008F1074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 xml:space="preserve">4. The </w:t>
            </w:r>
            <w:proofErr w:type="spellStart"/>
            <w:r w:rsidRPr="005F77EC">
              <w:rPr>
                <w:sz w:val="20"/>
                <w:szCs w:val="20"/>
              </w:rPr>
              <w:t>Tenderer</w:t>
            </w:r>
            <w:proofErr w:type="spellEnd"/>
            <w:r w:rsidRPr="005F77EC">
              <w:rPr>
                <w:sz w:val="20"/>
                <w:szCs w:val="20"/>
              </w:rPr>
              <w:t xml:space="preserve">  required Average annual construction turn-over </w:t>
            </w:r>
            <w:r w:rsidRPr="005F77EC">
              <w:rPr>
                <w:b/>
                <w:sz w:val="20"/>
                <w:szCs w:val="20"/>
                <w:u w:val="single"/>
              </w:rPr>
              <w:t>Tk.</w:t>
            </w:r>
            <w:r>
              <w:rPr>
                <w:b/>
                <w:sz w:val="20"/>
                <w:szCs w:val="20"/>
                <w:u w:val="single"/>
              </w:rPr>
              <w:t xml:space="preserve"> 600.00</w:t>
            </w:r>
            <w:r w:rsidRPr="005F77EC">
              <w:rPr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b/>
                <w:sz w:val="20"/>
                <w:szCs w:val="20"/>
                <w:u w:val="single"/>
              </w:rPr>
              <w:t xml:space="preserve">Six Hundred </w:t>
            </w:r>
            <w:r w:rsidRPr="005F77EC">
              <w:rPr>
                <w:b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5F77EC">
              <w:rPr>
                <w:b/>
                <w:sz w:val="20"/>
                <w:szCs w:val="20"/>
                <w:u w:val="single"/>
              </w:rPr>
              <w:t>lac</w:t>
            </w:r>
            <w:proofErr w:type="spellEnd"/>
            <w:r w:rsidRPr="005F77EC">
              <w:rPr>
                <w:b/>
                <w:sz w:val="20"/>
                <w:szCs w:val="20"/>
                <w:u w:val="single"/>
              </w:rPr>
              <w:t xml:space="preserve"> </w:t>
            </w:r>
            <w:r w:rsidRPr="005F77EC">
              <w:rPr>
                <w:sz w:val="20"/>
                <w:szCs w:val="20"/>
              </w:rPr>
              <w:t xml:space="preserve">only over the </w:t>
            </w:r>
          </w:p>
          <w:p w:rsidR="008F1074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F77EC">
              <w:rPr>
                <w:sz w:val="20"/>
                <w:szCs w:val="20"/>
              </w:rPr>
              <w:t xml:space="preserve">last 5 (five) financial years preceding the date of invitation for the tender necessary supporting documents from the </w:t>
            </w:r>
          </w:p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 w:rsidRPr="005F77EC">
              <w:rPr>
                <w:sz w:val="20"/>
                <w:szCs w:val="20"/>
              </w:rPr>
              <w:t>concerned</w:t>
            </w:r>
            <w:proofErr w:type="gramEnd"/>
            <w:r w:rsidRPr="005F77EC">
              <w:rPr>
                <w:sz w:val="20"/>
                <w:szCs w:val="20"/>
              </w:rPr>
              <w:t xml:space="preserve"> authority (Work Certificate) shall be submitted with the tender.</w:t>
            </w:r>
            <w:r w:rsidRPr="005F77EC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The minimum amount of </w:t>
            </w:r>
            <w:r w:rsidRPr="005F77EC">
              <w:rPr>
                <w:sz w:val="20"/>
                <w:szCs w:val="20"/>
              </w:rPr>
              <w:t xml:space="preserve">Liquid asset or credit facilities shall be </w:t>
            </w:r>
            <w:r>
              <w:rPr>
                <w:b/>
                <w:sz w:val="20"/>
                <w:szCs w:val="20"/>
                <w:u w:val="single"/>
              </w:rPr>
              <w:t xml:space="preserve">Tk. 100.00 (One 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 xml:space="preserve">Hundred </w:t>
            </w:r>
            <w:r w:rsidRPr="005F77EC">
              <w:rPr>
                <w:b/>
                <w:sz w:val="20"/>
                <w:szCs w:val="20"/>
                <w:u w:val="single"/>
              </w:rPr>
              <w:t>)</w:t>
            </w:r>
            <w:proofErr w:type="gramEnd"/>
            <w:r w:rsidRPr="005F77EC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77EC">
              <w:rPr>
                <w:b/>
                <w:sz w:val="20"/>
                <w:szCs w:val="20"/>
                <w:u w:val="single"/>
              </w:rPr>
              <w:t>lac</w:t>
            </w:r>
            <w:proofErr w:type="spellEnd"/>
            <w:r w:rsidRPr="005F77EC">
              <w:rPr>
                <w:b/>
                <w:sz w:val="20"/>
                <w:szCs w:val="20"/>
                <w:u w:val="single"/>
              </w:rPr>
              <w:t xml:space="preserve"> only </w:t>
            </w:r>
            <w:r w:rsidRPr="005F77EC">
              <w:rPr>
                <w:sz w:val="20"/>
                <w:szCs w:val="20"/>
              </w:rPr>
              <w:t xml:space="preserve">Bank </w:t>
            </w:r>
            <w:r>
              <w:rPr>
                <w:sz w:val="20"/>
                <w:szCs w:val="20"/>
              </w:rPr>
              <w:t xml:space="preserve"> </w:t>
            </w:r>
            <w:r w:rsidRPr="005F77EC">
              <w:rPr>
                <w:sz w:val="20"/>
                <w:szCs w:val="20"/>
              </w:rPr>
              <w:t>Statement to</w:t>
            </w:r>
            <w:r>
              <w:rPr>
                <w:sz w:val="20"/>
                <w:szCs w:val="20"/>
              </w:rPr>
              <w:t xml:space="preserve">  </w:t>
            </w:r>
            <w:r w:rsidRPr="005F77EC">
              <w:rPr>
                <w:sz w:val="20"/>
                <w:szCs w:val="20"/>
              </w:rPr>
              <w:t xml:space="preserve">be submitted along with the tender. Bank Statement </w:t>
            </w:r>
            <w:r>
              <w:rPr>
                <w:sz w:val="20"/>
                <w:szCs w:val="20"/>
              </w:rPr>
              <w:t xml:space="preserve">  </w:t>
            </w:r>
            <w:r w:rsidRPr="005F77EC">
              <w:rPr>
                <w:sz w:val="20"/>
                <w:szCs w:val="20"/>
              </w:rPr>
              <w:t>period 28 days before submission Tender. Bank guarantee/ Financial certificate must be unconditional.</w:t>
            </w:r>
          </w:p>
          <w:p w:rsidR="008F1074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 xml:space="preserve">6. Contractor / Firm must have valid ABC category contractor and supervisory license from electrical licensing board </w:t>
            </w:r>
          </w:p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F77EC">
              <w:rPr>
                <w:sz w:val="20"/>
                <w:szCs w:val="20"/>
              </w:rPr>
              <w:t xml:space="preserve">Government of people’s Republic of Bangladesh (up to date).7. </w:t>
            </w:r>
            <w:proofErr w:type="spellStart"/>
            <w:r w:rsidRPr="005F77EC">
              <w:rPr>
                <w:sz w:val="20"/>
                <w:szCs w:val="20"/>
              </w:rPr>
              <w:t>Tenderer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F77EC">
              <w:rPr>
                <w:sz w:val="20"/>
                <w:szCs w:val="20"/>
              </w:rPr>
              <w:t xml:space="preserve"> must have TIN certificate (up to date)</w:t>
            </w:r>
          </w:p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 xml:space="preserve">8. </w:t>
            </w:r>
            <w:proofErr w:type="spellStart"/>
            <w:r w:rsidRPr="005F77EC">
              <w:rPr>
                <w:sz w:val="20"/>
                <w:szCs w:val="20"/>
              </w:rPr>
              <w:t>Tenderer</w:t>
            </w:r>
            <w:proofErr w:type="spellEnd"/>
            <w:r w:rsidRPr="005F77EC">
              <w:rPr>
                <w:sz w:val="20"/>
                <w:szCs w:val="20"/>
              </w:rPr>
              <w:t xml:space="preserve"> must have trade license (up to date)</w:t>
            </w:r>
            <w:r>
              <w:rPr>
                <w:sz w:val="20"/>
                <w:szCs w:val="20"/>
              </w:rPr>
              <w:t xml:space="preserve"> </w:t>
            </w:r>
            <w:r w:rsidRPr="005F77EC">
              <w:rPr>
                <w:sz w:val="20"/>
                <w:szCs w:val="20"/>
              </w:rPr>
              <w:t xml:space="preserve">9. </w:t>
            </w:r>
            <w:proofErr w:type="spellStart"/>
            <w:r w:rsidRPr="005F77EC">
              <w:rPr>
                <w:sz w:val="20"/>
                <w:szCs w:val="20"/>
              </w:rPr>
              <w:t>Tenderer</w:t>
            </w:r>
            <w:proofErr w:type="spellEnd"/>
            <w:r w:rsidRPr="005F77EC">
              <w:rPr>
                <w:sz w:val="20"/>
                <w:szCs w:val="20"/>
              </w:rPr>
              <w:t xml:space="preserve"> must have VAT Registration Number</w:t>
            </w:r>
            <w:r>
              <w:rPr>
                <w:sz w:val="20"/>
                <w:szCs w:val="20"/>
              </w:rPr>
              <w:t xml:space="preserve">. </w:t>
            </w:r>
            <w:r w:rsidRPr="005F77EC">
              <w:rPr>
                <w:sz w:val="20"/>
                <w:szCs w:val="20"/>
              </w:rPr>
              <w:t>10. Original money receipt must be enclosed along with the Tender documents.</w:t>
            </w:r>
            <w:r>
              <w:rPr>
                <w:sz w:val="20"/>
                <w:szCs w:val="20"/>
              </w:rPr>
              <w:t xml:space="preserve"> </w:t>
            </w:r>
            <w:r w:rsidRPr="005F77EC">
              <w:rPr>
                <w:sz w:val="20"/>
                <w:szCs w:val="20"/>
              </w:rPr>
              <w:t xml:space="preserve">11. Other required eligibility criteria &amp; conditions as motioned in tender documents </w:t>
            </w:r>
            <w:proofErr w:type="gramStart"/>
            <w:r w:rsidRPr="005F77EC">
              <w:rPr>
                <w:sz w:val="20"/>
                <w:szCs w:val="20"/>
              </w:rPr>
              <w:t>( Section</w:t>
            </w:r>
            <w:proofErr w:type="gramEnd"/>
            <w:r w:rsidRPr="005F77EC">
              <w:rPr>
                <w:sz w:val="20"/>
                <w:szCs w:val="20"/>
              </w:rPr>
              <w:t xml:space="preserve"> -2 &amp; Section -4)12. Tender validity is 1</w:t>
            </w:r>
            <w:r>
              <w:rPr>
                <w:sz w:val="20"/>
                <w:szCs w:val="20"/>
              </w:rPr>
              <w:t>20</w:t>
            </w:r>
            <w:r w:rsidRPr="005F77EC">
              <w:rPr>
                <w:sz w:val="20"/>
                <w:szCs w:val="20"/>
              </w:rPr>
              <w:t xml:space="preserve"> days from the date of receiving tender.</w:t>
            </w:r>
          </w:p>
        </w:tc>
      </w:tr>
      <w:tr w:rsidR="008F1074" w:rsidRPr="005F77EC" w:rsidTr="003C5B8C">
        <w:trPr>
          <w:trHeight w:val="373"/>
        </w:trPr>
        <w:tc>
          <w:tcPr>
            <w:tcW w:w="551" w:type="dxa"/>
            <w:tcBorders>
              <w:bottom w:val="single" w:sz="4" w:space="0" w:color="auto"/>
            </w:tcBorders>
          </w:tcPr>
          <w:p w:rsidR="008F1074" w:rsidRPr="005F77EC" w:rsidRDefault="008F1074" w:rsidP="003C5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99" w:type="dxa"/>
            <w:gridSpan w:val="10"/>
            <w:vMerge/>
            <w:tcBorders>
              <w:bottom w:val="single" w:sz="4" w:space="0" w:color="auto"/>
            </w:tcBorders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</w:p>
        </w:tc>
      </w:tr>
      <w:tr w:rsidR="008F1074" w:rsidRPr="005F77EC" w:rsidTr="003C5B8C">
        <w:tc>
          <w:tcPr>
            <w:tcW w:w="551" w:type="dxa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5F77EC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Lot</w:t>
            </w:r>
          </w:p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No.</w:t>
            </w:r>
          </w:p>
        </w:tc>
        <w:tc>
          <w:tcPr>
            <w:tcW w:w="5991" w:type="dxa"/>
            <w:gridSpan w:val="6"/>
          </w:tcPr>
          <w:p w:rsidR="008F1074" w:rsidRPr="005F77EC" w:rsidRDefault="008F1074" w:rsidP="003C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Tender Package Name/L</w:t>
            </w:r>
            <w:r w:rsidRPr="005F77EC">
              <w:rPr>
                <w:sz w:val="20"/>
                <w:szCs w:val="20"/>
              </w:rPr>
              <w:t>ot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1260" w:type="dxa"/>
          </w:tcPr>
          <w:p w:rsidR="008F1074" w:rsidRPr="005F77EC" w:rsidRDefault="008F1074" w:rsidP="003C5B8C">
            <w:pPr>
              <w:jc w:val="center"/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Location</w:t>
            </w:r>
          </w:p>
        </w:tc>
        <w:tc>
          <w:tcPr>
            <w:tcW w:w="1080" w:type="dxa"/>
          </w:tcPr>
          <w:p w:rsidR="008F1074" w:rsidRPr="005F77EC" w:rsidRDefault="008F1074" w:rsidP="003C5B8C">
            <w:pPr>
              <w:jc w:val="center"/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Tender Security</w:t>
            </w:r>
          </w:p>
        </w:tc>
        <w:tc>
          <w:tcPr>
            <w:tcW w:w="900" w:type="dxa"/>
          </w:tcPr>
          <w:p w:rsidR="008F1074" w:rsidRPr="005F77EC" w:rsidRDefault="008F1074" w:rsidP="003C5B8C">
            <w:pPr>
              <w:jc w:val="center"/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Completion Time</w:t>
            </w:r>
          </w:p>
        </w:tc>
      </w:tr>
      <w:tr w:rsidR="008F1074" w:rsidRPr="005F77EC" w:rsidTr="003C5B8C">
        <w:trPr>
          <w:trHeight w:val="1088"/>
        </w:trPr>
        <w:tc>
          <w:tcPr>
            <w:tcW w:w="551" w:type="dxa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F1074" w:rsidRPr="001B4419" w:rsidRDefault="008F1074" w:rsidP="003C5B8C">
            <w:pPr>
              <w:rPr>
                <w:sz w:val="20"/>
                <w:szCs w:val="20"/>
              </w:rPr>
            </w:pPr>
            <w:r w:rsidRPr="001B4419">
              <w:rPr>
                <w:sz w:val="20"/>
                <w:szCs w:val="20"/>
              </w:rPr>
              <w:t>01</w:t>
            </w:r>
          </w:p>
        </w:tc>
        <w:tc>
          <w:tcPr>
            <w:tcW w:w="5991" w:type="dxa"/>
            <w:gridSpan w:val="6"/>
          </w:tcPr>
          <w:p w:rsidR="008F1074" w:rsidRPr="001B4419" w:rsidRDefault="008F1074" w:rsidP="003C5B8C">
            <w:pPr>
              <w:jc w:val="both"/>
              <w:rPr>
                <w:sz w:val="20"/>
                <w:szCs w:val="20"/>
              </w:rPr>
            </w:pPr>
            <w:r w:rsidRPr="001B4419">
              <w:rPr>
                <w:sz w:val="22"/>
                <w:szCs w:val="20"/>
              </w:rPr>
              <w:t xml:space="preserve">Construction of 04 Storied </w:t>
            </w:r>
            <w:proofErr w:type="spellStart"/>
            <w:r w:rsidRPr="001B4419">
              <w:rPr>
                <w:sz w:val="22"/>
                <w:szCs w:val="20"/>
              </w:rPr>
              <w:t>Shishu</w:t>
            </w:r>
            <w:proofErr w:type="spellEnd"/>
            <w:r w:rsidRPr="001B4419">
              <w:rPr>
                <w:sz w:val="22"/>
                <w:szCs w:val="20"/>
              </w:rPr>
              <w:t xml:space="preserve"> Academy Complex with 06 Storied </w:t>
            </w:r>
            <w:proofErr w:type="gramStart"/>
            <w:r w:rsidRPr="001B4419">
              <w:rPr>
                <w:sz w:val="22"/>
                <w:szCs w:val="20"/>
              </w:rPr>
              <w:t>foundation</w:t>
            </w:r>
            <w:proofErr w:type="gramEnd"/>
            <w:r w:rsidRPr="001B4419">
              <w:rPr>
                <w:sz w:val="22"/>
                <w:szCs w:val="20"/>
              </w:rPr>
              <w:t xml:space="preserve"> at </w:t>
            </w:r>
            <w:proofErr w:type="spellStart"/>
            <w:r w:rsidRPr="001B4419">
              <w:rPr>
                <w:sz w:val="22"/>
                <w:szCs w:val="20"/>
              </w:rPr>
              <w:t>khagrachari</w:t>
            </w:r>
            <w:proofErr w:type="spellEnd"/>
            <w:r w:rsidRPr="001B4419">
              <w:rPr>
                <w:sz w:val="22"/>
                <w:szCs w:val="20"/>
              </w:rPr>
              <w:t xml:space="preserve"> district under the Project 6 district </w:t>
            </w:r>
            <w:proofErr w:type="spellStart"/>
            <w:r>
              <w:rPr>
                <w:sz w:val="22"/>
                <w:szCs w:val="20"/>
              </w:rPr>
              <w:t>S</w:t>
            </w:r>
            <w:r w:rsidRPr="001B4419">
              <w:rPr>
                <w:sz w:val="22"/>
                <w:szCs w:val="20"/>
              </w:rPr>
              <w:t>hishu</w:t>
            </w:r>
            <w:proofErr w:type="spellEnd"/>
            <w:r w:rsidRPr="001B4419">
              <w:rPr>
                <w:sz w:val="22"/>
                <w:szCs w:val="20"/>
              </w:rPr>
              <w:t xml:space="preserve"> Academy </w:t>
            </w:r>
            <w:r>
              <w:rPr>
                <w:sz w:val="22"/>
                <w:szCs w:val="20"/>
              </w:rPr>
              <w:t>C</w:t>
            </w:r>
            <w:r w:rsidRPr="001B4419">
              <w:rPr>
                <w:sz w:val="22"/>
                <w:szCs w:val="20"/>
              </w:rPr>
              <w:t>omplex in Bangladesh. (S.H:-Civil, Sanitary, Internal Electrification Works)  During the year 2014-2015</w:t>
            </w:r>
            <w:r w:rsidRPr="001B4419">
              <w:rPr>
                <w:color w:val="FF0000"/>
                <w:sz w:val="22"/>
                <w:szCs w:val="20"/>
              </w:rPr>
              <w:t>.</w:t>
            </w:r>
          </w:p>
        </w:tc>
        <w:tc>
          <w:tcPr>
            <w:tcW w:w="1260" w:type="dxa"/>
          </w:tcPr>
          <w:p w:rsidR="008F1074" w:rsidRPr="001B4419" w:rsidRDefault="008F1074" w:rsidP="003C5B8C">
            <w:pPr>
              <w:jc w:val="center"/>
              <w:rPr>
                <w:sz w:val="20"/>
                <w:szCs w:val="20"/>
              </w:rPr>
            </w:pPr>
            <w:proofErr w:type="spellStart"/>
            <w:r w:rsidRPr="001B4419">
              <w:rPr>
                <w:sz w:val="20"/>
                <w:szCs w:val="20"/>
              </w:rPr>
              <w:t>Khagrachari</w:t>
            </w:r>
            <w:proofErr w:type="spellEnd"/>
            <w:r w:rsidRPr="001B4419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8F1074" w:rsidRPr="001B4419" w:rsidRDefault="008F1074" w:rsidP="003C5B8C">
            <w:pPr>
              <w:jc w:val="center"/>
              <w:rPr>
                <w:sz w:val="20"/>
                <w:szCs w:val="20"/>
              </w:rPr>
            </w:pPr>
            <w:r w:rsidRPr="001B4419">
              <w:rPr>
                <w:sz w:val="20"/>
                <w:szCs w:val="20"/>
              </w:rPr>
              <w:t>2500000</w:t>
            </w:r>
          </w:p>
          <w:p w:rsidR="008F1074" w:rsidRPr="001B4419" w:rsidRDefault="008F1074" w:rsidP="003C5B8C">
            <w:pPr>
              <w:jc w:val="center"/>
              <w:rPr>
                <w:sz w:val="20"/>
                <w:szCs w:val="20"/>
              </w:rPr>
            </w:pPr>
            <w:r w:rsidRPr="001B4419">
              <w:rPr>
                <w:sz w:val="20"/>
                <w:szCs w:val="20"/>
              </w:rPr>
              <w:t>(Twenty Five Lac )</w:t>
            </w:r>
          </w:p>
        </w:tc>
        <w:tc>
          <w:tcPr>
            <w:tcW w:w="900" w:type="dxa"/>
          </w:tcPr>
          <w:p w:rsidR="008F1074" w:rsidRPr="001B4419" w:rsidRDefault="008F1074" w:rsidP="008F1074">
            <w:pPr>
              <w:jc w:val="center"/>
              <w:rPr>
                <w:sz w:val="20"/>
                <w:szCs w:val="20"/>
              </w:rPr>
            </w:pPr>
            <w:r w:rsidRPr="001B4419">
              <w:rPr>
                <w:sz w:val="20"/>
                <w:szCs w:val="20"/>
              </w:rPr>
              <w:t>24 (Twenty Four) Mont</w:t>
            </w:r>
            <w:r>
              <w:rPr>
                <w:sz w:val="20"/>
                <w:szCs w:val="20"/>
              </w:rPr>
              <w:t>h</w:t>
            </w:r>
            <w:r w:rsidRPr="001B4419">
              <w:rPr>
                <w:sz w:val="20"/>
                <w:szCs w:val="20"/>
              </w:rPr>
              <w:t>s</w:t>
            </w:r>
          </w:p>
        </w:tc>
      </w:tr>
      <w:tr w:rsidR="008F1074" w:rsidRPr="005F77EC" w:rsidTr="003C5B8C">
        <w:tc>
          <w:tcPr>
            <w:tcW w:w="551" w:type="dxa"/>
          </w:tcPr>
          <w:p w:rsidR="008F1074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69" w:type="dxa"/>
            <w:gridSpan w:val="2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Description</w:t>
            </w:r>
          </w:p>
        </w:tc>
        <w:tc>
          <w:tcPr>
            <w:tcW w:w="6930" w:type="dxa"/>
            <w:gridSpan w:val="8"/>
          </w:tcPr>
          <w:p w:rsidR="008F1074" w:rsidRDefault="008F1074" w:rsidP="003C5B8C">
            <w:pPr>
              <w:rPr>
                <w:sz w:val="20"/>
                <w:szCs w:val="20"/>
              </w:rPr>
            </w:pPr>
            <w:r w:rsidRPr="00DC402E">
              <w:rPr>
                <w:b/>
                <w:sz w:val="20"/>
                <w:szCs w:val="20"/>
              </w:rPr>
              <w:t>Civil, Sanitary</w:t>
            </w:r>
            <w:r>
              <w:rPr>
                <w:b/>
                <w:sz w:val="20"/>
                <w:szCs w:val="20"/>
              </w:rPr>
              <w:t>&amp; Electrification</w:t>
            </w:r>
            <w:r w:rsidRPr="00DC402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402E">
              <w:rPr>
                <w:b/>
                <w:sz w:val="20"/>
                <w:szCs w:val="20"/>
              </w:rPr>
              <w:t>work</w:t>
            </w:r>
          </w:p>
        </w:tc>
      </w:tr>
      <w:tr w:rsidR="008F1074" w:rsidRPr="005F77EC" w:rsidTr="003C5B8C">
        <w:tc>
          <w:tcPr>
            <w:tcW w:w="551" w:type="dxa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F77EC">
              <w:rPr>
                <w:sz w:val="20"/>
                <w:szCs w:val="20"/>
              </w:rPr>
              <w:t>.</w:t>
            </w:r>
          </w:p>
        </w:tc>
        <w:tc>
          <w:tcPr>
            <w:tcW w:w="2869" w:type="dxa"/>
            <w:gridSpan w:val="2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Price of Tender Documents</w:t>
            </w:r>
          </w:p>
        </w:tc>
        <w:tc>
          <w:tcPr>
            <w:tcW w:w="6930" w:type="dxa"/>
            <w:gridSpan w:val="8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F77EC">
              <w:rPr>
                <w:sz w:val="20"/>
                <w:szCs w:val="20"/>
              </w:rPr>
              <w:t xml:space="preserve">Tk. </w:t>
            </w:r>
            <w:r>
              <w:rPr>
                <w:sz w:val="20"/>
                <w:szCs w:val="20"/>
              </w:rPr>
              <w:t>2</w:t>
            </w:r>
            <w:r w:rsidRPr="00C534B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C534BE">
              <w:rPr>
                <w:b/>
                <w:sz w:val="20"/>
                <w:szCs w:val="20"/>
              </w:rPr>
              <w:t>00/00</w:t>
            </w:r>
            <w:r>
              <w:rPr>
                <w:sz w:val="20"/>
                <w:szCs w:val="20"/>
              </w:rPr>
              <w:t xml:space="preserve"> (Two</w:t>
            </w:r>
            <w:r w:rsidRPr="005F77EC">
              <w:rPr>
                <w:sz w:val="20"/>
                <w:szCs w:val="20"/>
              </w:rPr>
              <w:t xml:space="preserve"> thousand) only for each group (Non-Refundable).</w:t>
            </w:r>
          </w:p>
        </w:tc>
      </w:tr>
      <w:tr w:rsidR="008F1074" w:rsidRPr="005F77EC" w:rsidTr="003C5B8C">
        <w:tc>
          <w:tcPr>
            <w:tcW w:w="551" w:type="dxa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F77EC">
              <w:rPr>
                <w:sz w:val="20"/>
                <w:szCs w:val="20"/>
              </w:rPr>
              <w:t>.</w:t>
            </w:r>
          </w:p>
        </w:tc>
        <w:tc>
          <w:tcPr>
            <w:tcW w:w="2869" w:type="dxa"/>
            <w:gridSpan w:val="2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Special Instruction</w:t>
            </w:r>
          </w:p>
        </w:tc>
        <w:tc>
          <w:tcPr>
            <w:tcW w:w="6930" w:type="dxa"/>
            <w:gridSpan w:val="8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</w:p>
        </w:tc>
      </w:tr>
      <w:tr w:rsidR="008F1074" w:rsidRPr="005F77EC" w:rsidTr="003C5B8C">
        <w:trPr>
          <w:trHeight w:val="2580"/>
        </w:trPr>
        <w:tc>
          <w:tcPr>
            <w:tcW w:w="551" w:type="dxa"/>
          </w:tcPr>
          <w:p w:rsidR="008F1074" w:rsidRPr="005F77EC" w:rsidRDefault="008F1074" w:rsidP="003C5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799" w:type="dxa"/>
            <w:gridSpan w:val="10"/>
          </w:tcPr>
          <w:p w:rsidR="008F1074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 xml:space="preserve">a) The </w:t>
            </w:r>
            <w:proofErr w:type="spellStart"/>
            <w:r w:rsidRPr="005F77EC">
              <w:rPr>
                <w:sz w:val="20"/>
                <w:szCs w:val="20"/>
              </w:rPr>
              <w:t>tenderer</w:t>
            </w:r>
            <w:proofErr w:type="spellEnd"/>
            <w:r w:rsidRPr="005F77EC">
              <w:rPr>
                <w:sz w:val="20"/>
                <w:szCs w:val="20"/>
              </w:rPr>
              <w:t xml:space="preserve"> duly fill in the form W-1 as per format given in Tender Submission Sheet (TSS) </w:t>
            </w:r>
            <w:proofErr w:type="spellStart"/>
            <w:r w:rsidRPr="005F77EC">
              <w:rPr>
                <w:sz w:val="20"/>
                <w:szCs w:val="20"/>
              </w:rPr>
              <w:t>abd</w:t>
            </w:r>
            <w:proofErr w:type="spellEnd"/>
            <w:r w:rsidRPr="005F77EC">
              <w:rPr>
                <w:sz w:val="20"/>
                <w:szCs w:val="20"/>
              </w:rPr>
              <w:t xml:space="preserve"> from W-2 as per </w:t>
            </w:r>
          </w:p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gramStart"/>
            <w:r w:rsidRPr="005F77EC">
              <w:rPr>
                <w:sz w:val="20"/>
                <w:szCs w:val="20"/>
              </w:rPr>
              <w:t>format</w:t>
            </w:r>
            <w:proofErr w:type="gramEnd"/>
            <w:r w:rsidRPr="005F77EC">
              <w:rPr>
                <w:sz w:val="20"/>
                <w:szCs w:val="20"/>
              </w:rPr>
              <w:t xml:space="preserve"> given in Tender Information Sheet (TIS).</w:t>
            </w:r>
          </w:p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b) Rate must be quoted both in figure and in words for each item of work in the bill of quantities (BOQ</w:t>
            </w:r>
            <w:proofErr w:type="gramStart"/>
            <w:r w:rsidRPr="005F77EC">
              <w:rPr>
                <w:sz w:val="20"/>
                <w:szCs w:val="20"/>
              </w:rPr>
              <w:t>)  of</w:t>
            </w:r>
            <w:proofErr w:type="gramEnd"/>
            <w:r w:rsidRPr="005F77EC">
              <w:rPr>
                <w:sz w:val="20"/>
                <w:szCs w:val="20"/>
              </w:rPr>
              <w:t xml:space="preserve"> Section -6.</w:t>
            </w:r>
          </w:p>
          <w:p w:rsidR="008F1074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 xml:space="preserve">c) Furnishing of any false, misleading documents may result in rejection of tender and lead to action under Ruls-127 of </w:t>
            </w:r>
            <w:r>
              <w:rPr>
                <w:sz w:val="20"/>
                <w:szCs w:val="20"/>
              </w:rPr>
              <w:t xml:space="preserve"> </w:t>
            </w:r>
          </w:p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F77EC">
              <w:rPr>
                <w:sz w:val="20"/>
                <w:szCs w:val="20"/>
              </w:rPr>
              <w:t>PPR-2008.</w:t>
            </w:r>
          </w:p>
          <w:p w:rsidR="008F1074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d) The Procuring entity reserve the right to accept or reject any of All Tenders or all assigning any reason whatsoever. This</w:t>
            </w:r>
          </w:p>
          <w:p w:rsidR="008F1074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5F77EC">
              <w:rPr>
                <w:sz w:val="20"/>
                <w:szCs w:val="20"/>
              </w:rPr>
              <w:t xml:space="preserve">tender notice is brief and the details of the tender can be seen and obtained from the office of the undersigned during </w:t>
            </w:r>
          </w:p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 w:rsidRPr="005F77EC">
              <w:rPr>
                <w:sz w:val="20"/>
                <w:szCs w:val="20"/>
              </w:rPr>
              <w:t>office</w:t>
            </w:r>
            <w:proofErr w:type="gramEnd"/>
            <w:r w:rsidRPr="005F77EC">
              <w:rPr>
                <w:sz w:val="20"/>
                <w:szCs w:val="20"/>
              </w:rPr>
              <w:t xml:space="preserve"> hours.</w:t>
            </w:r>
          </w:p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 xml:space="preserve">e) All photo copies submitted with tender documents must be duly attested by a class -1 </w:t>
            </w:r>
            <w:proofErr w:type="spellStart"/>
            <w:proofErr w:type="gramStart"/>
            <w:r w:rsidRPr="005F77EC">
              <w:rPr>
                <w:sz w:val="20"/>
                <w:szCs w:val="20"/>
              </w:rPr>
              <w:t>Gazette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5F77EC">
              <w:rPr>
                <w:sz w:val="20"/>
                <w:szCs w:val="20"/>
              </w:rPr>
              <w:t>Govt</w:t>
            </w:r>
            <w:proofErr w:type="gramEnd"/>
            <w:r w:rsidRPr="005F77EC">
              <w:rPr>
                <w:sz w:val="20"/>
                <w:szCs w:val="20"/>
              </w:rPr>
              <w:t>. Official.</w:t>
            </w:r>
          </w:p>
          <w:p w:rsidR="008F1074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 xml:space="preserve">f) For any unavoidable reason, if the office remains closed at the date of receiving &amp; Opening, The Tender will be </w:t>
            </w:r>
          </w:p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 w:rsidRPr="005F77EC">
              <w:rPr>
                <w:sz w:val="20"/>
                <w:szCs w:val="20"/>
              </w:rPr>
              <w:t>received</w:t>
            </w:r>
            <w:proofErr w:type="gramEnd"/>
            <w:r w:rsidRPr="005F77EC">
              <w:rPr>
                <w:sz w:val="20"/>
                <w:szCs w:val="20"/>
              </w:rPr>
              <w:t xml:space="preserve"> &amp; opened in the next office day at the same time.</w:t>
            </w:r>
          </w:p>
        </w:tc>
      </w:tr>
      <w:tr w:rsidR="008F1074" w:rsidRPr="005F77EC" w:rsidTr="003C5B8C">
        <w:tc>
          <w:tcPr>
            <w:tcW w:w="551" w:type="dxa"/>
            <w:vMerge w:val="restart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F77EC">
              <w:rPr>
                <w:sz w:val="20"/>
                <w:szCs w:val="20"/>
              </w:rPr>
              <w:t>.</w:t>
            </w:r>
          </w:p>
        </w:tc>
        <w:tc>
          <w:tcPr>
            <w:tcW w:w="4134" w:type="dxa"/>
            <w:gridSpan w:val="5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Name of Official Inviting Tender</w:t>
            </w:r>
          </w:p>
        </w:tc>
        <w:tc>
          <w:tcPr>
            <w:tcW w:w="272" w:type="dxa"/>
          </w:tcPr>
          <w:p w:rsidR="008F1074" w:rsidRPr="005F77EC" w:rsidRDefault="008F1074" w:rsidP="003C5B8C">
            <w:pPr>
              <w:jc w:val="both"/>
              <w:rPr>
                <w:bCs/>
                <w:sz w:val="20"/>
                <w:szCs w:val="20"/>
              </w:rPr>
            </w:pPr>
            <w:r w:rsidRPr="005F77EC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393" w:type="dxa"/>
            <w:gridSpan w:val="4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proofErr w:type="spellStart"/>
            <w:r w:rsidRPr="005F77EC">
              <w:rPr>
                <w:bCs/>
                <w:sz w:val="20"/>
                <w:szCs w:val="20"/>
              </w:rPr>
              <w:t>Mirza</w:t>
            </w:r>
            <w:proofErr w:type="spellEnd"/>
            <w:r w:rsidRPr="005F77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77EC">
              <w:rPr>
                <w:bCs/>
                <w:sz w:val="20"/>
                <w:szCs w:val="20"/>
              </w:rPr>
              <w:t>Sakhawat</w:t>
            </w:r>
            <w:proofErr w:type="spellEnd"/>
            <w:r w:rsidRPr="005F77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77EC">
              <w:rPr>
                <w:bCs/>
                <w:sz w:val="20"/>
                <w:szCs w:val="20"/>
              </w:rPr>
              <w:t>Hossain</w:t>
            </w:r>
            <w:proofErr w:type="spellEnd"/>
            <w:r w:rsidRPr="005F77EC">
              <w:rPr>
                <w:sz w:val="20"/>
                <w:szCs w:val="20"/>
              </w:rPr>
              <w:t xml:space="preserve"> </w:t>
            </w:r>
          </w:p>
        </w:tc>
      </w:tr>
      <w:tr w:rsidR="008F1074" w:rsidRPr="005F77EC" w:rsidTr="003C5B8C">
        <w:tc>
          <w:tcPr>
            <w:tcW w:w="551" w:type="dxa"/>
            <w:vMerge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gridSpan w:val="5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Designation of official Inviting Tender</w:t>
            </w:r>
          </w:p>
        </w:tc>
        <w:tc>
          <w:tcPr>
            <w:tcW w:w="272" w:type="dxa"/>
          </w:tcPr>
          <w:p w:rsidR="008F1074" w:rsidRPr="005F77EC" w:rsidRDefault="008F1074" w:rsidP="003C5B8C">
            <w:pPr>
              <w:jc w:val="both"/>
              <w:rPr>
                <w:bCs/>
                <w:sz w:val="20"/>
                <w:szCs w:val="20"/>
              </w:rPr>
            </w:pPr>
            <w:r w:rsidRPr="005F77EC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393" w:type="dxa"/>
            <w:gridSpan w:val="4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bCs/>
                <w:sz w:val="20"/>
                <w:szCs w:val="20"/>
              </w:rPr>
              <w:t>Executive Engineer</w:t>
            </w:r>
          </w:p>
        </w:tc>
      </w:tr>
      <w:tr w:rsidR="008F1074" w:rsidRPr="005F77EC" w:rsidTr="003C5B8C">
        <w:tc>
          <w:tcPr>
            <w:tcW w:w="551" w:type="dxa"/>
            <w:vMerge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gridSpan w:val="5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Address of Official Inviting Tender</w:t>
            </w:r>
          </w:p>
        </w:tc>
        <w:tc>
          <w:tcPr>
            <w:tcW w:w="272" w:type="dxa"/>
          </w:tcPr>
          <w:p w:rsidR="008F1074" w:rsidRPr="005F77EC" w:rsidRDefault="008F1074" w:rsidP="003C5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93" w:type="dxa"/>
            <w:gridSpan w:val="4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proofErr w:type="gramStart"/>
            <w:r w:rsidRPr="005F77EC">
              <w:rPr>
                <w:bCs/>
                <w:sz w:val="20"/>
                <w:szCs w:val="20"/>
              </w:rPr>
              <w:t>,P.W.D</w:t>
            </w:r>
            <w:proofErr w:type="gramEnd"/>
            <w:r w:rsidRPr="005F77EC">
              <w:rPr>
                <w:bCs/>
                <w:sz w:val="20"/>
                <w:szCs w:val="20"/>
              </w:rPr>
              <w:t xml:space="preserve">. Division, </w:t>
            </w:r>
            <w:proofErr w:type="spellStart"/>
            <w:r w:rsidRPr="005F77EC">
              <w:rPr>
                <w:bCs/>
                <w:sz w:val="20"/>
                <w:szCs w:val="20"/>
              </w:rPr>
              <w:t>Khagrachari</w:t>
            </w:r>
            <w:proofErr w:type="spellEnd"/>
            <w:r w:rsidRPr="005F77EC">
              <w:rPr>
                <w:bCs/>
                <w:sz w:val="20"/>
                <w:szCs w:val="20"/>
              </w:rPr>
              <w:t>.</w:t>
            </w:r>
          </w:p>
        </w:tc>
      </w:tr>
      <w:tr w:rsidR="008F1074" w:rsidRPr="005F77EC" w:rsidTr="003C5B8C">
        <w:tc>
          <w:tcPr>
            <w:tcW w:w="551" w:type="dxa"/>
            <w:vMerge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gridSpan w:val="5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 xml:space="preserve">Contract details of </w:t>
            </w:r>
            <w:r>
              <w:rPr>
                <w:sz w:val="20"/>
                <w:szCs w:val="20"/>
              </w:rPr>
              <w:t xml:space="preserve"> </w:t>
            </w:r>
            <w:r w:rsidRPr="005F77EC">
              <w:rPr>
                <w:sz w:val="20"/>
                <w:szCs w:val="20"/>
              </w:rPr>
              <w:t>Official Inviting Tender</w:t>
            </w:r>
          </w:p>
        </w:tc>
        <w:tc>
          <w:tcPr>
            <w:tcW w:w="272" w:type="dxa"/>
          </w:tcPr>
          <w:p w:rsidR="008F1074" w:rsidRPr="005F77EC" w:rsidRDefault="008F1074" w:rsidP="003C5B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93" w:type="dxa"/>
            <w:gridSpan w:val="4"/>
          </w:tcPr>
          <w:p w:rsidR="008F1074" w:rsidRPr="005F77EC" w:rsidRDefault="008F1074" w:rsidP="003C5B8C">
            <w:pPr>
              <w:rPr>
                <w:sz w:val="20"/>
                <w:szCs w:val="20"/>
              </w:rPr>
            </w:pPr>
            <w:r w:rsidRPr="005F77EC">
              <w:rPr>
                <w:sz w:val="20"/>
                <w:szCs w:val="20"/>
              </w:rPr>
              <w:t>PHONE &amp; FAX-0371- 61643</w:t>
            </w:r>
          </w:p>
        </w:tc>
      </w:tr>
    </w:tbl>
    <w:p w:rsidR="008F1074" w:rsidRDefault="008F1074" w:rsidP="008F1074">
      <w:pPr>
        <w:rPr>
          <w:sz w:val="20"/>
          <w:szCs w:val="20"/>
        </w:rPr>
      </w:pPr>
    </w:p>
    <w:p w:rsidR="008F1074" w:rsidRDefault="008F1074" w:rsidP="008F1074">
      <w:pPr>
        <w:rPr>
          <w:sz w:val="20"/>
          <w:szCs w:val="20"/>
        </w:rPr>
      </w:pPr>
    </w:p>
    <w:p w:rsidR="008F1074" w:rsidRDefault="008F1074" w:rsidP="008F1074">
      <w:pPr>
        <w:rPr>
          <w:sz w:val="20"/>
          <w:szCs w:val="20"/>
        </w:rPr>
      </w:pPr>
    </w:p>
    <w:p w:rsidR="008F1074" w:rsidRDefault="008F1074" w:rsidP="008F1074">
      <w:pPr>
        <w:rPr>
          <w:sz w:val="20"/>
          <w:szCs w:val="20"/>
        </w:rPr>
      </w:pPr>
    </w:p>
    <w:p w:rsidR="008F1074" w:rsidRDefault="008F1074" w:rsidP="008F1074">
      <w:pPr>
        <w:rPr>
          <w:sz w:val="20"/>
          <w:szCs w:val="20"/>
        </w:rPr>
      </w:pPr>
    </w:p>
    <w:p w:rsidR="008F1074" w:rsidRDefault="008F1074" w:rsidP="008F1074">
      <w:pPr>
        <w:rPr>
          <w:sz w:val="20"/>
          <w:szCs w:val="20"/>
        </w:rPr>
      </w:pPr>
    </w:p>
    <w:p w:rsidR="008F1074" w:rsidRDefault="008F1074" w:rsidP="008F1074">
      <w:pPr>
        <w:rPr>
          <w:sz w:val="20"/>
          <w:szCs w:val="20"/>
        </w:rPr>
      </w:pPr>
    </w:p>
    <w:p w:rsidR="008F1074" w:rsidRDefault="008F1074" w:rsidP="008F1074">
      <w:pPr>
        <w:rPr>
          <w:sz w:val="20"/>
          <w:szCs w:val="20"/>
        </w:rPr>
      </w:pPr>
    </w:p>
    <w:p w:rsidR="008F1074" w:rsidRDefault="008F1074" w:rsidP="008F1074">
      <w:pPr>
        <w:rPr>
          <w:sz w:val="20"/>
          <w:szCs w:val="20"/>
        </w:rPr>
      </w:pPr>
    </w:p>
    <w:p w:rsidR="008F1074" w:rsidRDefault="008F1074" w:rsidP="008F1074">
      <w:pPr>
        <w:rPr>
          <w:sz w:val="20"/>
          <w:szCs w:val="20"/>
        </w:rPr>
      </w:pPr>
    </w:p>
    <w:p w:rsidR="008F1074" w:rsidRDefault="008F1074" w:rsidP="008F1074">
      <w:pPr>
        <w:rPr>
          <w:sz w:val="20"/>
          <w:szCs w:val="20"/>
        </w:rPr>
      </w:pPr>
    </w:p>
    <w:p w:rsidR="006926A0" w:rsidRDefault="006926A0"/>
    <w:sectPr w:rsidR="006926A0" w:rsidSect="0069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F1074"/>
    <w:rsid w:val="006926A0"/>
    <w:rsid w:val="008F1074"/>
    <w:rsid w:val="00B6440A"/>
    <w:rsid w:val="00F8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4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4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4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4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4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4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4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4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44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44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4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44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44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4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4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44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4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4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44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B6440A"/>
    <w:rPr>
      <w:b/>
      <w:bCs/>
    </w:rPr>
  </w:style>
  <w:style w:type="character" w:styleId="Emphasis">
    <w:name w:val="Emphasis"/>
    <w:uiPriority w:val="20"/>
    <w:qFormat/>
    <w:rsid w:val="00B6440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B6440A"/>
  </w:style>
  <w:style w:type="character" w:customStyle="1" w:styleId="NoSpacingChar">
    <w:name w:val="No Spacing Char"/>
    <w:basedOn w:val="DefaultParagraphFont"/>
    <w:link w:val="NoSpacing"/>
    <w:uiPriority w:val="1"/>
    <w:rsid w:val="00B6440A"/>
  </w:style>
  <w:style w:type="paragraph" w:styleId="ListParagraph">
    <w:name w:val="List Paragraph"/>
    <w:basedOn w:val="Normal"/>
    <w:uiPriority w:val="34"/>
    <w:qFormat/>
    <w:rsid w:val="00B644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44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440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4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40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B6440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6440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6440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6440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6440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40A"/>
    <w:pPr>
      <w:outlineLvl w:val="9"/>
    </w:pPr>
  </w:style>
  <w:style w:type="character" w:styleId="Hyperlink">
    <w:name w:val="Hyperlink"/>
    <w:basedOn w:val="DefaultParagraphFont"/>
    <w:rsid w:val="008F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tu.gov.bd" TargetMode="External"/><Relationship Id="rId4" Type="http://schemas.openxmlformats.org/officeDocument/2006/relationships/hyperlink" Target="http://www.p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2015-04-19T12:46:00Z</dcterms:created>
  <dcterms:modified xsi:type="dcterms:W3CDTF">2015-04-19T12:54:00Z</dcterms:modified>
</cp:coreProperties>
</file>