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40"/>
      </w:tblGrid>
      <w:tr w:rsidR="007975D1" w:rsidRPr="006866F4" w:rsidTr="003A344E">
        <w:trPr>
          <w:trHeight w:val="728"/>
        </w:trPr>
        <w:tc>
          <w:tcPr>
            <w:tcW w:w="9540" w:type="dxa"/>
          </w:tcPr>
          <w:p w:rsidR="007975D1" w:rsidRDefault="007975D1" w:rsidP="00B74F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7975D1" w:rsidRPr="007975D1" w:rsidRDefault="007975D1" w:rsidP="00C47C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Memo No: </w:t>
            </w:r>
            <w:r w:rsidRPr="00CA1055">
              <w:rPr>
                <w:rFonts w:ascii="Nikosh" w:hAnsi="Nikosh" w:cs="Nikosh"/>
                <w:b/>
                <w:lang w:bidi="bn-IN"/>
              </w:rPr>
              <w:t xml:space="preserve">গণবি / </w:t>
            </w:r>
            <w:r w:rsidR="00C47C5F" w:rsidRPr="00C47C5F">
              <w:rPr>
                <w:rFonts w:ascii="Nikosh" w:hAnsi="Nikosh" w:cs="Nikosh"/>
                <w:b/>
                <w:sz w:val="18"/>
                <w:szCs w:val="18"/>
                <w:lang w:bidi="bn-IN"/>
              </w:rPr>
              <w:t>3603</w:t>
            </w:r>
            <w:r w:rsidRPr="00C47C5F">
              <w:rPr>
                <w:rFonts w:ascii="Arial" w:hAnsi="Arial" w:cs="Vrinda"/>
                <w:b/>
                <w:sz w:val="18"/>
                <w:szCs w:val="18"/>
                <w:cs/>
                <w:lang w:bidi="bn-IN"/>
              </w:rPr>
              <w:t xml:space="preserve"> </w:t>
            </w:r>
            <w:r w:rsidRPr="00C47C5F">
              <w:rPr>
                <w:rFonts w:ascii="Arial" w:hAnsi="Arial" w:cs="Vrinda"/>
                <w:b/>
                <w:sz w:val="20"/>
                <w:szCs w:val="20"/>
                <w:cs/>
                <w:lang w:bidi="bn-IN"/>
              </w:rPr>
              <w:t xml:space="preserve"> </w:t>
            </w:r>
            <w:r w:rsidRPr="00C47C5F">
              <w:rPr>
                <w:rFonts w:ascii="Arial" w:hAnsi="Arial" w:cs="Vrinda"/>
                <w:b/>
                <w:sz w:val="18"/>
                <w:cs/>
                <w:lang w:bidi="bn-IN"/>
              </w:rPr>
              <w:t xml:space="preserve">                                         </w:t>
            </w:r>
            <w:r w:rsidRPr="00C47C5F">
              <w:rPr>
                <w:rFonts w:ascii="Arial" w:hAnsi="Arial" w:cs="Vrinda"/>
                <w:b/>
                <w:sz w:val="18"/>
                <w:lang w:bidi="bn-IN"/>
              </w:rPr>
              <w:t>Dated:</w:t>
            </w:r>
            <w:r w:rsidRPr="00C47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7C5F" w:rsidRPr="00C47C5F">
              <w:rPr>
                <w:rFonts w:ascii="Vrinda" w:hAnsi="Vrinda" w:cs="Vrinda"/>
                <w:b/>
                <w:sz w:val="18"/>
                <w:szCs w:val="18"/>
              </w:rPr>
              <w:t>2</w:t>
            </w:r>
            <w:r w:rsidR="009F426A" w:rsidRPr="00C47C5F">
              <w:rPr>
                <w:rFonts w:ascii="Vrinda" w:hAnsi="Vrinda" w:cs="Vrinda"/>
                <w:b/>
                <w:sz w:val="18"/>
                <w:szCs w:val="18"/>
              </w:rPr>
              <w:t>0.05.2018</w:t>
            </w:r>
            <w:r w:rsidRPr="00C47C5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75D1" w:rsidRPr="00FE3048" w:rsidTr="003A344E">
        <w:trPr>
          <w:trHeight w:val="467"/>
        </w:trPr>
        <w:tc>
          <w:tcPr>
            <w:tcW w:w="9540" w:type="dxa"/>
          </w:tcPr>
          <w:p w:rsidR="007975D1" w:rsidRDefault="007975D1" w:rsidP="00B74F91">
            <w:pPr>
              <w:jc w:val="both"/>
              <w:rPr>
                <w:rFonts w:ascii="Arial" w:hAnsi="Arial" w:cs="Arial"/>
                <w:sz w:val="18"/>
              </w:rPr>
            </w:pPr>
            <w:r w:rsidRPr="00FE3048">
              <w:rPr>
                <w:rFonts w:ascii="Arial" w:hAnsi="Arial" w:cs="Arial"/>
                <w:sz w:val="18"/>
              </w:rPr>
              <w:t>e-Tender is invited in the National e-GP Portal (https://www.eprocure.gov.bd/) for the procurement of following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E3048">
              <w:rPr>
                <w:rFonts w:ascii="Arial" w:hAnsi="Arial" w:cs="Arial"/>
                <w:sz w:val="18"/>
              </w:rPr>
              <w:t>Tender ID.</w:t>
            </w:r>
          </w:p>
          <w:p w:rsidR="00006525" w:rsidRDefault="00006525" w:rsidP="00B74F91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9343" w:type="dxa"/>
              <w:tblLayout w:type="fixed"/>
              <w:tblLook w:val="04A0"/>
            </w:tblPr>
            <w:tblGrid>
              <w:gridCol w:w="697"/>
              <w:gridCol w:w="990"/>
              <w:gridCol w:w="4500"/>
              <w:gridCol w:w="1530"/>
              <w:gridCol w:w="1620"/>
              <w:gridCol w:w="6"/>
            </w:tblGrid>
            <w:tr w:rsidR="00C4511D" w:rsidRPr="00DD5E53" w:rsidTr="00006525">
              <w:tc>
                <w:tcPr>
                  <w:tcW w:w="697" w:type="dxa"/>
                </w:tcPr>
                <w:p w:rsidR="00C4511D" w:rsidRPr="00DD5E53" w:rsidRDefault="00C4511D" w:rsidP="00B74F9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SL No.</w:t>
                  </w:r>
                </w:p>
              </w:tc>
              <w:tc>
                <w:tcPr>
                  <w:tcW w:w="990" w:type="dxa"/>
                </w:tcPr>
                <w:p w:rsidR="00C4511D" w:rsidRPr="00DD5E53" w:rsidRDefault="00C4511D" w:rsidP="00B74F9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Tender ID</w:t>
                  </w:r>
                </w:p>
              </w:tc>
              <w:tc>
                <w:tcPr>
                  <w:tcW w:w="4500" w:type="dxa"/>
                </w:tcPr>
                <w:p w:rsidR="00C4511D" w:rsidRPr="00DD5E53" w:rsidRDefault="00C4511D" w:rsidP="00B74F9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Description of work</w:t>
                  </w:r>
                </w:p>
              </w:tc>
              <w:tc>
                <w:tcPr>
                  <w:tcW w:w="1530" w:type="dxa"/>
                </w:tcPr>
                <w:p w:rsidR="00C4511D" w:rsidRPr="00DD5E53" w:rsidRDefault="00C4511D" w:rsidP="000065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Last Selling Date &amp; Time</w:t>
                  </w:r>
                </w:p>
              </w:tc>
              <w:tc>
                <w:tcPr>
                  <w:tcW w:w="1626" w:type="dxa"/>
                  <w:gridSpan w:val="2"/>
                </w:tcPr>
                <w:p w:rsidR="00C4511D" w:rsidRPr="00DD5E53" w:rsidRDefault="00C4511D" w:rsidP="000065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Closing &amp; Opening Date &amp; Time</w:t>
                  </w:r>
                </w:p>
              </w:tc>
            </w:tr>
            <w:tr w:rsidR="00C4511D" w:rsidRPr="00DD5E53" w:rsidTr="00006525">
              <w:trPr>
                <w:gridAfter w:val="1"/>
                <w:wAfter w:w="6" w:type="dxa"/>
              </w:trPr>
              <w:tc>
                <w:tcPr>
                  <w:tcW w:w="697" w:type="dxa"/>
                </w:tcPr>
                <w:p w:rsidR="00C4511D" w:rsidRPr="00DD5E53" w:rsidRDefault="00DD5E53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5E5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C4511D" w:rsidRPr="00DD5E53" w:rsidRDefault="00CD2667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199139</w:t>
                  </w:r>
                </w:p>
              </w:tc>
              <w:tc>
                <w:tcPr>
                  <w:tcW w:w="4500" w:type="dxa"/>
                </w:tcPr>
                <w:p w:rsidR="00C4511D" w:rsidRPr="00DD5E53" w:rsidRDefault="00CD2667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2667">
                    <w:rPr>
                      <w:rFonts w:ascii="Arial" w:hAnsi="Arial" w:cs="Arial"/>
                      <w:sz w:val="20"/>
                      <w:szCs w:val="20"/>
                    </w:rPr>
                    <w:t>Supply and installation of Marbel Curtain,painting and Repair and Fabric Change of Sofa inside V.V.I.P Colone-2,M</w:t>
                  </w:r>
                  <w:r w:rsidR="00DC7A6C">
                    <w:rPr>
                      <w:rFonts w:ascii="Arial" w:hAnsi="Arial" w:cs="Arial"/>
                      <w:sz w:val="20"/>
                      <w:szCs w:val="20"/>
                    </w:rPr>
                    <w:t>arbel Cutting and Polishing In f</w:t>
                  </w:r>
                  <w:r w:rsidRPr="00CD2667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DC7A6C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CD2667">
                    <w:rPr>
                      <w:rFonts w:ascii="Arial" w:hAnsi="Arial" w:cs="Arial"/>
                      <w:sz w:val="20"/>
                      <w:szCs w:val="20"/>
                    </w:rPr>
                    <w:t>nt of Main porch of Office Block of Honorable president and supply and installation of Marbel in Room no-107 of Honorable president and other Works inside Bangabhaban.</w:t>
                  </w:r>
                </w:p>
              </w:tc>
              <w:tc>
                <w:tcPr>
                  <w:tcW w:w="1530" w:type="dxa"/>
                </w:tcPr>
                <w:p w:rsidR="00C4511D" w:rsidRPr="00DD5E53" w:rsidRDefault="00CD2667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04-Jun-2018 13:00</w:t>
                  </w:r>
                </w:p>
              </w:tc>
              <w:tc>
                <w:tcPr>
                  <w:tcW w:w="1620" w:type="dxa"/>
                </w:tcPr>
                <w:p w:rsidR="00C4511D" w:rsidRPr="00DD5E53" w:rsidRDefault="00CD2667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05-Jun-2018 13:00</w:t>
                  </w:r>
                </w:p>
              </w:tc>
            </w:tr>
            <w:tr w:rsidR="0029204A" w:rsidRPr="00DD5E53" w:rsidTr="00006525">
              <w:trPr>
                <w:gridAfter w:val="1"/>
                <w:wAfter w:w="6" w:type="dxa"/>
              </w:trPr>
              <w:tc>
                <w:tcPr>
                  <w:tcW w:w="697" w:type="dxa"/>
                </w:tcPr>
                <w:p w:rsidR="0029204A" w:rsidRPr="00DD5E53" w:rsidRDefault="0029204A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29204A" w:rsidRDefault="0029204A" w:rsidP="00B74F91">
                  <w:pPr>
                    <w:jc w:val="both"/>
                  </w:pPr>
                  <w:r>
                    <w:t>199462</w:t>
                  </w:r>
                </w:p>
              </w:tc>
              <w:tc>
                <w:tcPr>
                  <w:tcW w:w="4500" w:type="dxa"/>
                </w:tcPr>
                <w:p w:rsidR="0029204A" w:rsidRDefault="0090341E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Works of </w:t>
                  </w:r>
                  <w:r w:rsidR="0029204A">
                    <w:rPr>
                      <w:rFonts w:ascii="Arial" w:hAnsi="Arial" w:cs="Arial"/>
                      <w:sz w:val="20"/>
                      <w:szCs w:val="20"/>
                    </w:rPr>
                    <w:t>Decoration of main roads and road Islands of Dhaka City National flags and color flags related works for different important national events.</w:t>
                  </w:r>
                </w:p>
                <w:p w:rsidR="009B11DF" w:rsidRPr="00CD2667" w:rsidRDefault="009B11DF" w:rsidP="00B74F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29204A" w:rsidRDefault="0029204A" w:rsidP="00B74F91">
                  <w:pPr>
                    <w:jc w:val="both"/>
                  </w:pPr>
                  <w:r>
                    <w:t>06-Jun-2018 17:00</w:t>
                  </w:r>
                </w:p>
              </w:tc>
              <w:tc>
                <w:tcPr>
                  <w:tcW w:w="1620" w:type="dxa"/>
                </w:tcPr>
                <w:p w:rsidR="0029204A" w:rsidRDefault="0029204A" w:rsidP="0029204A">
                  <w:pPr>
                    <w:jc w:val="both"/>
                  </w:pPr>
                  <w:r>
                    <w:t>07-Jun-2018 14:30</w:t>
                  </w:r>
                </w:p>
              </w:tc>
            </w:tr>
          </w:tbl>
          <w:p w:rsidR="00C4511D" w:rsidRPr="00FE3048" w:rsidRDefault="00C4511D" w:rsidP="00B74F9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A344E" w:rsidRDefault="003A344E" w:rsidP="003A344E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copies will be accepted. To submit Tender registration in the e-GP System Portal </w:t>
      </w:r>
      <w:r w:rsidRPr="006866F4">
        <w:rPr>
          <w:rFonts w:ascii="Arial" w:hAnsi="Arial" w:cs="Arial"/>
          <w:sz w:val="18"/>
        </w:rPr>
        <w:t>(</w:t>
      </w:r>
      <w:r w:rsidRPr="00470024">
        <w:rPr>
          <w:rFonts w:ascii="Arial" w:hAnsi="Arial" w:cs="Arial"/>
          <w:sz w:val="18"/>
        </w:rPr>
        <w:t>https://www.eprocure.gov.bd/</w:t>
      </w:r>
      <w:r w:rsidRPr="006866F4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is required.</w:t>
      </w: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documents from the National e-GP System Portal have to be deposited online through any e-GP registered bank’s branches up to date &amp; time mentioned in respective Tender. Further information and guideline are available in the National e-GP Portal and from e-GP helpdesk  </w:t>
      </w:r>
      <w:r w:rsidRPr="00DD2C44">
        <w:rPr>
          <w:rFonts w:ascii="Arial" w:hAnsi="Arial" w:cs="Arial"/>
          <w:sz w:val="18"/>
        </w:rPr>
        <w:t>(</w:t>
      </w:r>
      <w:hyperlink r:id="rId6" w:history="1">
        <w:r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Pr="00DD2C44">
        <w:rPr>
          <w:rFonts w:ascii="Arial" w:hAnsi="Arial" w:cs="Arial"/>
          <w:sz w:val="18"/>
        </w:rPr>
        <w:t>).</w:t>
      </w: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</w:p>
    <w:p w:rsidR="003A344E" w:rsidRDefault="003A344E" w:rsidP="00C47C5F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                                    </w:t>
      </w:r>
    </w:p>
    <w:p w:rsidR="00C47C5F" w:rsidRDefault="003A344E" w:rsidP="003A344E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C47C5F" w:rsidRPr="00FB3D88" w:rsidTr="00CD4603">
        <w:tc>
          <w:tcPr>
            <w:tcW w:w="6948" w:type="dxa"/>
          </w:tcPr>
          <w:p w:rsidR="00C47C5F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( Md.Sakir Hossain )</w:t>
            </w:r>
          </w:p>
          <w:p w:rsidR="00C47C5F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Assistant  Engineer</w:t>
            </w:r>
          </w:p>
          <w:p w:rsidR="00C47C5F" w:rsidRPr="00FB3D88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FB3D88"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  <w:tc>
          <w:tcPr>
            <w:tcW w:w="2880" w:type="dxa"/>
          </w:tcPr>
          <w:p w:rsidR="00C47C5F" w:rsidRPr="00FB3D88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FB3D88">
              <w:rPr>
                <w:rFonts w:ascii="Arial" w:hAnsi="Arial" w:cs="Arial"/>
                <w:sz w:val="18"/>
                <w:szCs w:val="18"/>
              </w:rPr>
              <w:t>Mohammad Showkat Ullah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C47C5F" w:rsidRPr="00FB3D88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D88"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C47C5F" w:rsidRPr="00FB3D88" w:rsidRDefault="00C47C5F" w:rsidP="00CD4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D88"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</w:tbl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</w:t>
      </w:r>
    </w:p>
    <w:p w:rsidR="003A344E" w:rsidRDefault="003A344E"/>
    <w:sectPr w:rsidR="003A344E" w:rsidSect="00AD6A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E8" w:rsidRDefault="001641E8" w:rsidP="007975D1">
      <w:pPr>
        <w:spacing w:after="0" w:line="240" w:lineRule="auto"/>
      </w:pPr>
      <w:r>
        <w:separator/>
      </w:r>
    </w:p>
  </w:endnote>
  <w:endnote w:type="continuationSeparator" w:id="1">
    <w:p w:rsidR="001641E8" w:rsidRDefault="001641E8" w:rsidP="0079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E8" w:rsidRDefault="001641E8" w:rsidP="007975D1">
      <w:pPr>
        <w:spacing w:after="0" w:line="240" w:lineRule="auto"/>
      </w:pPr>
      <w:r>
        <w:separator/>
      </w:r>
    </w:p>
  </w:footnote>
  <w:footnote w:type="continuationSeparator" w:id="1">
    <w:p w:rsidR="001641E8" w:rsidRDefault="001641E8" w:rsidP="0079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D1" w:rsidRPr="005964BC" w:rsidRDefault="007975D1" w:rsidP="007975D1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7975D1" w:rsidRPr="005964BC" w:rsidRDefault="007975D1" w:rsidP="007975D1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7975D1" w:rsidRPr="005964BC" w:rsidRDefault="007975D1" w:rsidP="007975D1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7975D1" w:rsidRPr="005964BC" w:rsidRDefault="007975D1" w:rsidP="007975D1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7975D1" w:rsidRPr="007975D1" w:rsidRDefault="007975D1" w:rsidP="007975D1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>
      <w:rPr>
        <w:rFonts w:ascii="Arial" w:hAnsi="Arial" w:cs="Arial"/>
        <w:b/>
        <w:sz w:val="28"/>
        <w:u w:val="single"/>
      </w:rPr>
      <w:t xml:space="preserve"> (OTM)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D1"/>
    <w:rsid w:val="00006525"/>
    <w:rsid w:val="00134D95"/>
    <w:rsid w:val="001641E8"/>
    <w:rsid w:val="001A769B"/>
    <w:rsid w:val="0029145D"/>
    <w:rsid w:val="0029204A"/>
    <w:rsid w:val="002F6304"/>
    <w:rsid w:val="00360247"/>
    <w:rsid w:val="00391B0E"/>
    <w:rsid w:val="003A344E"/>
    <w:rsid w:val="00515F9D"/>
    <w:rsid w:val="005578CE"/>
    <w:rsid w:val="0071450A"/>
    <w:rsid w:val="00741C05"/>
    <w:rsid w:val="007975D1"/>
    <w:rsid w:val="008E4578"/>
    <w:rsid w:val="0090341E"/>
    <w:rsid w:val="009B11DF"/>
    <w:rsid w:val="009F426A"/>
    <w:rsid w:val="00AB1C90"/>
    <w:rsid w:val="00AD6A21"/>
    <w:rsid w:val="00C4511D"/>
    <w:rsid w:val="00C47C5F"/>
    <w:rsid w:val="00CD2667"/>
    <w:rsid w:val="00D26A27"/>
    <w:rsid w:val="00D831E3"/>
    <w:rsid w:val="00DC7A6C"/>
    <w:rsid w:val="00DD5E53"/>
    <w:rsid w:val="00E42142"/>
    <w:rsid w:val="00EE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nhideWhenUsed/>
    <w:rsid w:val="0079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"/>
    <w:basedOn w:val="DefaultParagraphFont"/>
    <w:link w:val="Header"/>
    <w:rsid w:val="007975D1"/>
  </w:style>
  <w:style w:type="paragraph" w:styleId="Footer">
    <w:name w:val="footer"/>
    <w:basedOn w:val="Normal"/>
    <w:link w:val="FooterChar"/>
    <w:uiPriority w:val="99"/>
    <w:semiHidden/>
    <w:unhideWhenUsed/>
    <w:rsid w:val="0079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D1"/>
  </w:style>
  <w:style w:type="paragraph" w:styleId="BodyText">
    <w:name w:val="Body Text"/>
    <w:basedOn w:val="Normal"/>
    <w:link w:val="BodyTextChar"/>
    <w:rsid w:val="007975D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7975D1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975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Madaripur</cp:lastModifiedBy>
  <cp:revision>11</cp:revision>
  <cp:lastPrinted>2018-05-20T04:46:00Z</cp:lastPrinted>
  <dcterms:created xsi:type="dcterms:W3CDTF">2018-05-10T07:05:00Z</dcterms:created>
  <dcterms:modified xsi:type="dcterms:W3CDTF">2018-05-20T04:55:00Z</dcterms:modified>
</cp:coreProperties>
</file>