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9A" w:rsidRPr="001D3BEB" w:rsidRDefault="005D699A" w:rsidP="005D699A">
      <w:pPr>
        <w:jc w:val="center"/>
        <w:rPr>
          <w:b/>
          <w:sz w:val="22"/>
          <w:szCs w:val="20"/>
        </w:rPr>
      </w:pPr>
      <w:r w:rsidRPr="001D3BEB">
        <w:rPr>
          <w:b/>
          <w:sz w:val="22"/>
          <w:szCs w:val="20"/>
        </w:rPr>
        <w:t xml:space="preserve">Government of the People’s Republic of </w:t>
      </w:r>
      <w:smartTag w:uri="urn:schemas-microsoft-com:office:smarttags" w:element="country-region">
        <w:smartTag w:uri="urn:schemas-microsoft-com:office:smarttags" w:element="place">
          <w:r w:rsidRPr="001D3BEB">
            <w:rPr>
              <w:b/>
              <w:sz w:val="22"/>
              <w:szCs w:val="20"/>
            </w:rPr>
            <w:t>Bangladesh</w:t>
          </w:r>
        </w:smartTag>
      </w:smartTag>
    </w:p>
    <w:p w:rsidR="005D699A" w:rsidRPr="001D3BEB" w:rsidRDefault="005D699A" w:rsidP="005D699A">
      <w:pPr>
        <w:jc w:val="center"/>
        <w:rPr>
          <w:b/>
          <w:sz w:val="22"/>
          <w:szCs w:val="20"/>
        </w:rPr>
      </w:pPr>
      <w:r w:rsidRPr="001D3BEB">
        <w:rPr>
          <w:b/>
          <w:sz w:val="22"/>
          <w:szCs w:val="20"/>
        </w:rPr>
        <w:t>Office of the Executive Engineer</w:t>
      </w:r>
    </w:p>
    <w:p w:rsidR="005D699A" w:rsidRPr="001D3BEB" w:rsidRDefault="005D699A" w:rsidP="005D699A">
      <w:pPr>
        <w:jc w:val="center"/>
        <w:rPr>
          <w:b/>
          <w:sz w:val="22"/>
          <w:szCs w:val="20"/>
        </w:rPr>
      </w:pPr>
      <w:proofErr w:type="spellStart"/>
      <w:r w:rsidRPr="001D3BEB">
        <w:rPr>
          <w:b/>
          <w:sz w:val="22"/>
          <w:szCs w:val="20"/>
        </w:rPr>
        <w:t>Habiganj</w:t>
      </w:r>
      <w:proofErr w:type="spellEnd"/>
      <w:r w:rsidRPr="001D3BEB">
        <w:rPr>
          <w:b/>
          <w:sz w:val="22"/>
          <w:szCs w:val="20"/>
        </w:rPr>
        <w:t xml:space="preserve"> P.W.D. Division</w:t>
      </w:r>
    </w:p>
    <w:p w:rsidR="005D699A" w:rsidRPr="001D3BEB" w:rsidRDefault="005D699A" w:rsidP="005D699A">
      <w:pPr>
        <w:jc w:val="center"/>
        <w:rPr>
          <w:b/>
          <w:sz w:val="22"/>
          <w:szCs w:val="20"/>
        </w:rPr>
      </w:pPr>
      <w:r w:rsidRPr="001D3BEB">
        <w:rPr>
          <w:b/>
          <w:sz w:val="22"/>
          <w:szCs w:val="20"/>
        </w:rPr>
        <w:t xml:space="preserve"> </w:t>
      </w:r>
      <w:proofErr w:type="spellStart"/>
      <w:r w:rsidRPr="001D3BEB">
        <w:rPr>
          <w:b/>
          <w:sz w:val="22"/>
          <w:szCs w:val="20"/>
        </w:rPr>
        <w:t>Habiganj</w:t>
      </w:r>
      <w:proofErr w:type="spellEnd"/>
      <w:r w:rsidRPr="001D3BEB">
        <w:rPr>
          <w:b/>
          <w:sz w:val="22"/>
          <w:szCs w:val="20"/>
        </w:rPr>
        <w:t>.</w:t>
      </w:r>
    </w:p>
    <w:p w:rsidR="005D699A" w:rsidRPr="001D3BEB" w:rsidRDefault="005D699A" w:rsidP="005D699A">
      <w:pPr>
        <w:jc w:val="center"/>
        <w:rPr>
          <w:b/>
          <w:sz w:val="10"/>
          <w:szCs w:val="20"/>
        </w:rPr>
      </w:pPr>
    </w:p>
    <w:p w:rsidR="005D699A" w:rsidRPr="001D3BEB" w:rsidRDefault="005D699A" w:rsidP="005D699A">
      <w:pPr>
        <w:jc w:val="center"/>
        <w:rPr>
          <w:sz w:val="20"/>
          <w:szCs w:val="20"/>
        </w:rPr>
      </w:pPr>
      <w:r w:rsidRPr="001D3BEB">
        <w:rPr>
          <w:sz w:val="20"/>
          <w:szCs w:val="20"/>
        </w:rPr>
        <w:t xml:space="preserve"> </w:t>
      </w:r>
      <w:r w:rsidRPr="001D3BEB">
        <w:rPr>
          <w:sz w:val="20"/>
          <w:szCs w:val="20"/>
        </w:rPr>
        <w:sym w:font="Wingdings 2" w:char="F027"/>
      </w:r>
      <w:r w:rsidRPr="001D3BEB">
        <w:rPr>
          <w:sz w:val="20"/>
          <w:szCs w:val="20"/>
        </w:rPr>
        <w:t xml:space="preserve"> 0831-62591, </w:t>
      </w:r>
      <w:r w:rsidRPr="001D3BEB">
        <w:rPr>
          <w:sz w:val="20"/>
          <w:szCs w:val="20"/>
        </w:rPr>
        <w:sym w:font="Wingdings 2" w:char="F037"/>
      </w:r>
      <w:r w:rsidRPr="001D3BEB">
        <w:rPr>
          <w:sz w:val="20"/>
          <w:szCs w:val="20"/>
        </w:rPr>
        <w:t xml:space="preserve"> 0831-54210</w:t>
      </w:r>
    </w:p>
    <w:p w:rsidR="005D699A" w:rsidRPr="001D3BEB" w:rsidRDefault="005D699A" w:rsidP="005D699A">
      <w:pPr>
        <w:jc w:val="center"/>
        <w:rPr>
          <w:sz w:val="20"/>
          <w:szCs w:val="20"/>
        </w:rPr>
      </w:pPr>
      <w:r w:rsidRPr="001D3BEB">
        <w:rPr>
          <w:sz w:val="20"/>
          <w:szCs w:val="20"/>
        </w:rPr>
        <w:t xml:space="preserve">Email </w:t>
      </w:r>
      <w:hyperlink r:id="rId7" w:history="1">
        <w:r w:rsidRPr="001D3BEB">
          <w:rPr>
            <w:rStyle w:val="Hyperlink"/>
            <w:color w:val="auto"/>
            <w:sz w:val="20"/>
            <w:szCs w:val="20"/>
          </w:rPr>
          <w:t>No-ee_hobi@pwd.gov.bd</w:t>
        </w:r>
      </w:hyperlink>
    </w:p>
    <w:p w:rsidR="005D699A" w:rsidRPr="001D3BEB" w:rsidRDefault="005D699A" w:rsidP="005D699A">
      <w:pPr>
        <w:jc w:val="center"/>
        <w:rPr>
          <w:b/>
          <w:bCs/>
          <w:sz w:val="20"/>
          <w:szCs w:val="20"/>
          <w:lang w:val="en-GB"/>
        </w:rPr>
      </w:pPr>
    </w:p>
    <w:p w:rsidR="005D699A" w:rsidRPr="001D3BEB" w:rsidRDefault="005D699A" w:rsidP="005D699A">
      <w:pPr>
        <w:jc w:val="center"/>
        <w:rPr>
          <w:sz w:val="26"/>
          <w:szCs w:val="20"/>
        </w:rPr>
      </w:pPr>
      <w:r w:rsidRPr="001D3BEB">
        <w:rPr>
          <w:sz w:val="26"/>
          <w:szCs w:val="20"/>
        </w:rPr>
        <w:t>Invitation for Tender(OTM)</w:t>
      </w:r>
    </w:p>
    <w:p w:rsidR="005D699A" w:rsidRPr="001D3BEB" w:rsidRDefault="005D699A" w:rsidP="005D699A">
      <w:pPr>
        <w:jc w:val="center"/>
        <w:rPr>
          <w:b/>
          <w:bCs/>
          <w:sz w:val="20"/>
          <w:szCs w:val="20"/>
          <w:lang w:val="en-GB"/>
        </w:rPr>
      </w:pPr>
    </w:p>
    <w:tbl>
      <w:tblPr>
        <w:tblW w:w="94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3960"/>
        <w:gridCol w:w="2062"/>
      </w:tblGrid>
      <w:tr w:rsidR="005D699A" w:rsidRPr="001D3BEB" w:rsidTr="00D33D57">
        <w:trPr>
          <w:cantSplit/>
          <w:trHeight w:val="297"/>
        </w:trPr>
        <w:tc>
          <w:tcPr>
            <w:tcW w:w="3420" w:type="dxa"/>
            <w:tcBorders>
              <w:bottom w:val="nil"/>
            </w:tcBorders>
          </w:tcPr>
          <w:p w:rsidR="005D699A" w:rsidRPr="001D3BEB" w:rsidRDefault="005D699A" w:rsidP="000603FD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Memo No: 1</w:t>
            </w:r>
            <w:r w:rsidR="000603FD" w:rsidRPr="001D3BEB"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3960" w:type="dxa"/>
            <w:tcBorders>
              <w:bottom w:val="nil"/>
            </w:tcBorders>
          </w:tcPr>
          <w:p w:rsidR="005D699A" w:rsidRPr="001D3BEB" w:rsidRDefault="005D699A" w:rsidP="00D33D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:rsidR="005D699A" w:rsidRPr="001D3BEB" w:rsidRDefault="005D699A" w:rsidP="00EB05BB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Dated:-</w:t>
            </w:r>
            <w:r w:rsidR="00EB05BB" w:rsidRPr="001D3BEB">
              <w:rPr>
                <w:b/>
                <w:bCs/>
                <w:sz w:val="20"/>
                <w:szCs w:val="20"/>
              </w:rPr>
              <w:t>15/09/</w:t>
            </w:r>
            <w:r w:rsidRPr="001D3BEB">
              <w:rPr>
                <w:b/>
                <w:bCs/>
                <w:sz w:val="20"/>
                <w:szCs w:val="20"/>
              </w:rPr>
              <w:t>/2016</w:t>
            </w:r>
          </w:p>
        </w:tc>
      </w:tr>
    </w:tbl>
    <w:p w:rsidR="005D699A" w:rsidRPr="001D3BEB" w:rsidRDefault="005D699A" w:rsidP="005D699A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"/>
        <w:gridCol w:w="3821"/>
        <w:gridCol w:w="2158"/>
        <w:gridCol w:w="3601"/>
      </w:tblGrid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Ministry/Division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A657F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D3B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Ministry of </w:t>
            </w:r>
            <w:r w:rsidR="00A657F6" w:rsidRPr="001D3B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Health &amp; Family Welfare</w:t>
            </w:r>
            <w:r w:rsidRPr="001D3B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Agency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Public Works Department (PWD)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3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Procuring Entity Name</w:t>
            </w:r>
          </w:p>
        </w:tc>
        <w:tc>
          <w:tcPr>
            <w:tcW w:w="5757" w:type="dxa"/>
            <w:gridSpan w:val="2"/>
          </w:tcPr>
          <w:p w:rsidR="005D699A" w:rsidRPr="001D3BEB" w:rsidRDefault="00A657F6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 xml:space="preserve">Executive Engineer, </w:t>
            </w:r>
            <w:proofErr w:type="spellStart"/>
            <w:r w:rsidRPr="001D3BEB">
              <w:rPr>
                <w:bCs/>
                <w:sz w:val="20"/>
                <w:szCs w:val="20"/>
              </w:rPr>
              <w:t>Habiganj</w:t>
            </w:r>
            <w:proofErr w:type="spellEnd"/>
            <w:r w:rsidRPr="001D3BEB">
              <w:rPr>
                <w:bCs/>
                <w:sz w:val="20"/>
                <w:szCs w:val="20"/>
              </w:rPr>
              <w:t xml:space="preserve"> PWD Division, </w:t>
            </w:r>
            <w:proofErr w:type="spellStart"/>
            <w:r w:rsidRPr="001D3BEB">
              <w:rPr>
                <w:bCs/>
                <w:sz w:val="20"/>
                <w:szCs w:val="20"/>
              </w:rPr>
              <w:t>Habiganj</w:t>
            </w:r>
            <w:proofErr w:type="spellEnd"/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4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Procuring Entity Code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pStyle w:val="CommentText"/>
            </w:pPr>
            <w:r w:rsidRPr="001D3BEB">
              <w:t>Not used at present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5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Procuring Entity District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>.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6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Invitation for </w:t>
            </w:r>
          </w:p>
        </w:tc>
        <w:tc>
          <w:tcPr>
            <w:tcW w:w="5757" w:type="dxa"/>
            <w:gridSpan w:val="2"/>
          </w:tcPr>
          <w:p w:rsidR="005D699A" w:rsidRPr="001D3BEB" w:rsidRDefault="00E709DA" w:rsidP="00D33D57">
            <w:pPr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Upgradation of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District Hospital from 100 to 250 bed under Health Population &amp; Nutrition Sector Development Program (HPNSDP) under Ministry of Health &amp; Family Welfare (Sub-head: Supplying, Installation, Testing of Commissioning, Medical Gas &amp; Vacuum Pipe Line System (MGVPS)).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7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Invitation Ref No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0603FD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02(</w:t>
            </w:r>
            <w:r w:rsidR="000603FD" w:rsidRPr="001D3BEB">
              <w:rPr>
                <w:b/>
                <w:bCs/>
                <w:sz w:val="20"/>
                <w:szCs w:val="20"/>
              </w:rPr>
              <w:t>E/M</w:t>
            </w:r>
            <w:r w:rsidRPr="001D3BEB">
              <w:rPr>
                <w:b/>
                <w:bCs/>
                <w:sz w:val="20"/>
                <w:szCs w:val="20"/>
              </w:rPr>
              <w:t>) of 2016-2017.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8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Date</w:t>
            </w:r>
          </w:p>
        </w:tc>
        <w:tc>
          <w:tcPr>
            <w:tcW w:w="5757" w:type="dxa"/>
            <w:gridSpan w:val="2"/>
          </w:tcPr>
          <w:p w:rsidR="005D699A" w:rsidRPr="001D3BEB" w:rsidRDefault="00EB05BB" w:rsidP="00EB05BB">
            <w:pPr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15</w:t>
            </w:r>
            <w:r w:rsidR="005D699A" w:rsidRPr="001D3BEB">
              <w:rPr>
                <w:bCs/>
                <w:sz w:val="20"/>
                <w:szCs w:val="20"/>
              </w:rPr>
              <w:t>/</w:t>
            </w:r>
            <w:r w:rsidRPr="001D3BEB">
              <w:rPr>
                <w:bCs/>
                <w:sz w:val="20"/>
                <w:szCs w:val="20"/>
              </w:rPr>
              <w:t>09</w:t>
            </w:r>
            <w:r w:rsidR="005D699A" w:rsidRPr="001D3BEB">
              <w:rPr>
                <w:bCs/>
                <w:sz w:val="20"/>
                <w:szCs w:val="20"/>
              </w:rPr>
              <w:t>/2016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9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PROCUREMENT METHOD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Open Tendering Method (OTM)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10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Budget and Source of Funds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GOB  </w:t>
            </w:r>
          </w:p>
        </w:tc>
      </w:tr>
      <w:tr w:rsidR="001D3BEB" w:rsidRPr="001D3BEB" w:rsidTr="00130B4C">
        <w:tc>
          <w:tcPr>
            <w:tcW w:w="495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11</w:t>
            </w:r>
          </w:p>
        </w:tc>
        <w:tc>
          <w:tcPr>
            <w:tcW w:w="3821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Development Partners (if applicable)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Not Applicable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12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Project / </w:t>
            </w:r>
            <w:proofErr w:type="spellStart"/>
            <w:r w:rsidRPr="001D3BEB">
              <w:rPr>
                <w:sz w:val="20"/>
                <w:szCs w:val="20"/>
              </w:rPr>
              <w:t>Programme</w:t>
            </w:r>
            <w:proofErr w:type="spellEnd"/>
            <w:r w:rsidRPr="001D3BEB">
              <w:rPr>
                <w:sz w:val="20"/>
                <w:szCs w:val="20"/>
              </w:rPr>
              <w:t xml:space="preserve"> Code 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Not Applicable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13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Project / </w:t>
            </w:r>
            <w:proofErr w:type="spellStart"/>
            <w:r w:rsidRPr="001D3BEB">
              <w:rPr>
                <w:sz w:val="20"/>
                <w:szCs w:val="20"/>
              </w:rPr>
              <w:t>Programme</w:t>
            </w:r>
            <w:proofErr w:type="spellEnd"/>
            <w:r w:rsidRPr="001D3BEB">
              <w:rPr>
                <w:sz w:val="20"/>
                <w:szCs w:val="20"/>
              </w:rPr>
              <w:t xml:space="preserve"> Name </w:t>
            </w:r>
          </w:p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(if applicable)</w:t>
            </w:r>
          </w:p>
        </w:tc>
        <w:tc>
          <w:tcPr>
            <w:tcW w:w="5757" w:type="dxa"/>
            <w:gridSpan w:val="2"/>
          </w:tcPr>
          <w:p w:rsidR="005D699A" w:rsidRPr="001D3BEB" w:rsidRDefault="00E709DA" w:rsidP="00E709DA">
            <w:pPr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Upgradation of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District Hospital from 100 to 250 bed under Health Population &amp; Nutrition Sector Development Program (HPNSDP) under Ministry of Health &amp; Family Welfare (Sub-head: Supplying, Installation, Testing of Commissioning, Medical Gas &amp; Vacuum Pipe Line System (MGVPS))</w:t>
            </w:r>
            <w:r w:rsidR="005D699A" w:rsidRPr="001D3BEB">
              <w:rPr>
                <w:sz w:val="20"/>
                <w:szCs w:val="20"/>
              </w:rPr>
              <w:t>.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14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Tender Package No.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Not Applicable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15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Tender Package Name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Not Applicable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16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Tender Publication Date</w:t>
            </w:r>
          </w:p>
        </w:tc>
        <w:tc>
          <w:tcPr>
            <w:tcW w:w="2158" w:type="dxa"/>
          </w:tcPr>
          <w:p w:rsidR="005D699A" w:rsidRPr="001D3BEB" w:rsidRDefault="00E709DA" w:rsidP="00E709DA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15</w:t>
            </w:r>
            <w:r w:rsidR="005D699A" w:rsidRPr="001D3BEB">
              <w:rPr>
                <w:b/>
                <w:bCs/>
                <w:sz w:val="20"/>
                <w:szCs w:val="20"/>
              </w:rPr>
              <w:t>/0</w:t>
            </w:r>
            <w:r w:rsidRPr="001D3BEB">
              <w:rPr>
                <w:b/>
                <w:bCs/>
                <w:sz w:val="20"/>
                <w:szCs w:val="20"/>
              </w:rPr>
              <w:t>9</w:t>
            </w:r>
            <w:r w:rsidR="005D699A" w:rsidRPr="001D3BEB">
              <w:rPr>
                <w:b/>
                <w:bCs/>
                <w:sz w:val="20"/>
                <w:szCs w:val="20"/>
              </w:rPr>
              <w:t>/2016</w:t>
            </w:r>
          </w:p>
        </w:tc>
        <w:tc>
          <w:tcPr>
            <w:tcW w:w="3599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17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Last Date and Time for Selling Tender  document .</w:t>
            </w:r>
          </w:p>
        </w:tc>
        <w:tc>
          <w:tcPr>
            <w:tcW w:w="2158" w:type="dxa"/>
          </w:tcPr>
          <w:p w:rsidR="005D699A" w:rsidRPr="001D3BEB" w:rsidRDefault="00E709DA" w:rsidP="00E709DA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16</w:t>
            </w:r>
            <w:r w:rsidR="005D699A" w:rsidRPr="001D3BEB">
              <w:rPr>
                <w:b/>
                <w:bCs/>
                <w:sz w:val="20"/>
                <w:szCs w:val="20"/>
              </w:rPr>
              <w:t>/</w:t>
            </w:r>
            <w:r w:rsidRPr="001D3BEB">
              <w:rPr>
                <w:b/>
                <w:bCs/>
                <w:sz w:val="20"/>
                <w:szCs w:val="20"/>
              </w:rPr>
              <w:t>1</w:t>
            </w:r>
            <w:r w:rsidR="005D699A" w:rsidRPr="001D3BEB">
              <w:rPr>
                <w:b/>
                <w:bCs/>
                <w:sz w:val="20"/>
                <w:szCs w:val="20"/>
              </w:rPr>
              <w:t>0/2016</w:t>
            </w:r>
          </w:p>
        </w:tc>
        <w:tc>
          <w:tcPr>
            <w:tcW w:w="3599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Up to Office Hours. 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18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 xml:space="preserve">Last Date and Time for Submission Tender </w:t>
            </w:r>
          </w:p>
        </w:tc>
        <w:tc>
          <w:tcPr>
            <w:tcW w:w="2158" w:type="dxa"/>
          </w:tcPr>
          <w:p w:rsidR="005D699A" w:rsidRPr="001D3BEB" w:rsidRDefault="005D699A" w:rsidP="00E709DA">
            <w:pPr>
              <w:rPr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1</w:t>
            </w:r>
            <w:r w:rsidR="00E709DA" w:rsidRPr="001D3BEB">
              <w:rPr>
                <w:b/>
                <w:bCs/>
                <w:sz w:val="20"/>
                <w:szCs w:val="20"/>
              </w:rPr>
              <w:t>7</w:t>
            </w:r>
            <w:r w:rsidRPr="001D3BEB">
              <w:rPr>
                <w:b/>
                <w:bCs/>
                <w:sz w:val="20"/>
                <w:szCs w:val="20"/>
              </w:rPr>
              <w:t>/</w:t>
            </w:r>
            <w:r w:rsidR="00E709DA" w:rsidRPr="001D3BEB">
              <w:rPr>
                <w:b/>
                <w:bCs/>
                <w:sz w:val="20"/>
                <w:szCs w:val="20"/>
              </w:rPr>
              <w:t>1</w:t>
            </w:r>
            <w:r w:rsidRPr="001D3BEB">
              <w:rPr>
                <w:b/>
                <w:bCs/>
                <w:sz w:val="20"/>
                <w:szCs w:val="20"/>
              </w:rPr>
              <w:t>0/2016</w:t>
            </w:r>
          </w:p>
        </w:tc>
        <w:tc>
          <w:tcPr>
            <w:tcW w:w="3599" w:type="dxa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12.00 PM.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19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Tender Opening Date and Time</w:t>
            </w:r>
          </w:p>
        </w:tc>
        <w:tc>
          <w:tcPr>
            <w:tcW w:w="2158" w:type="dxa"/>
          </w:tcPr>
          <w:p w:rsidR="005D699A" w:rsidRPr="001D3BEB" w:rsidRDefault="005D699A" w:rsidP="00E709DA">
            <w:pPr>
              <w:rPr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1</w:t>
            </w:r>
            <w:r w:rsidR="00E709DA" w:rsidRPr="001D3BEB">
              <w:rPr>
                <w:b/>
                <w:bCs/>
                <w:sz w:val="20"/>
                <w:szCs w:val="20"/>
              </w:rPr>
              <w:t>7</w:t>
            </w:r>
            <w:r w:rsidRPr="001D3BEB">
              <w:rPr>
                <w:b/>
                <w:bCs/>
                <w:sz w:val="20"/>
                <w:szCs w:val="20"/>
              </w:rPr>
              <w:t>/</w:t>
            </w:r>
            <w:r w:rsidR="00E709DA" w:rsidRPr="001D3BEB">
              <w:rPr>
                <w:b/>
                <w:bCs/>
                <w:sz w:val="20"/>
                <w:szCs w:val="20"/>
              </w:rPr>
              <w:t>1</w:t>
            </w:r>
            <w:r w:rsidRPr="001D3BEB">
              <w:rPr>
                <w:b/>
                <w:bCs/>
                <w:sz w:val="20"/>
                <w:szCs w:val="20"/>
              </w:rPr>
              <w:t>0/2016</w:t>
            </w:r>
          </w:p>
        </w:tc>
        <w:tc>
          <w:tcPr>
            <w:tcW w:w="3599" w:type="dxa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03.00 PM.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20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Name &amp; Address of the office(s) Selling Tender Document.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5D699A" w:rsidRPr="001D3BEB" w:rsidRDefault="00130B4C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Principal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Office of the Executive Engineer PWD division,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>.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Others</w:t>
            </w:r>
          </w:p>
        </w:tc>
        <w:tc>
          <w:tcPr>
            <w:tcW w:w="5757" w:type="dxa"/>
            <w:gridSpan w:val="2"/>
          </w:tcPr>
          <w:p w:rsidR="005D699A" w:rsidRPr="001D3BEB" w:rsidRDefault="005D699A" w:rsidP="00130B4C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Office of the Executive Engineer, PWD Division Sylhet/</w:t>
            </w:r>
            <w:proofErr w:type="spellStart"/>
            <w:r w:rsidRPr="001D3BEB">
              <w:rPr>
                <w:sz w:val="20"/>
                <w:szCs w:val="20"/>
              </w:rPr>
              <w:t>Moulvibazar</w:t>
            </w:r>
            <w:proofErr w:type="spellEnd"/>
            <w:r w:rsidRPr="001D3BEB">
              <w:rPr>
                <w:sz w:val="20"/>
                <w:szCs w:val="20"/>
              </w:rPr>
              <w:t>/</w:t>
            </w:r>
            <w:proofErr w:type="spellStart"/>
            <w:r w:rsidRPr="001D3BEB">
              <w:rPr>
                <w:sz w:val="20"/>
                <w:szCs w:val="20"/>
              </w:rPr>
              <w:t>Sunamgonj</w:t>
            </w:r>
            <w:proofErr w:type="spellEnd"/>
            <w:r w:rsidRPr="001D3BEB">
              <w:rPr>
                <w:sz w:val="20"/>
                <w:szCs w:val="20"/>
              </w:rPr>
              <w:t>.</w:t>
            </w:r>
            <w:r w:rsidR="00130B4C" w:rsidRPr="001D3BEB">
              <w:rPr>
                <w:sz w:val="20"/>
                <w:szCs w:val="20"/>
              </w:rPr>
              <w:t xml:space="preserve"> </w:t>
            </w:r>
            <w:r w:rsidRPr="001D3BEB">
              <w:rPr>
                <w:sz w:val="20"/>
                <w:szCs w:val="20"/>
              </w:rPr>
              <w:t>Office of the Executive Enginee</w:t>
            </w:r>
            <w:r w:rsidR="00130B4C" w:rsidRPr="001D3BEB">
              <w:rPr>
                <w:sz w:val="20"/>
                <w:szCs w:val="20"/>
              </w:rPr>
              <w:t>r, PWD Division-1, Dhaka / PWD D</w:t>
            </w:r>
            <w:r w:rsidRPr="001D3BEB">
              <w:rPr>
                <w:sz w:val="20"/>
                <w:szCs w:val="20"/>
              </w:rPr>
              <w:t>i</w:t>
            </w:r>
            <w:r w:rsidR="00130B4C" w:rsidRPr="001D3BEB">
              <w:rPr>
                <w:sz w:val="20"/>
                <w:szCs w:val="20"/>
              </w:rPr>
              <w:t>vision-3, Chittagong / PWD Division-1, Khulna / PWD D</w:t>
            </w:r>
            <w:r w:rsidRPr="001D3BEB">
              <w:rPr>
                <w:sz w:val="20"/>
                <w:szCs w:val="20"/>
              </w:rPr>
              <w:t xml:space="preserve">ivision-1, </w:t>
            </w:r>
            <w:proofErr w:type="spellStart"/>
            <w:r w:rsidRPr="001D3BEB">
              <w:rPr>
                <w:sz w:val="20"/>
                <w:szCs w:val="20"/>
              </w:rPr>
              <w:t>Rajshahi</w:t>
            </w:r>
            <w:proofErr w:type="spellEnd"/>
            <w:r w:rsidRPr="001D3BEB">
              <w:rPr>
                <w:sz w:val="20"/>
                <w:szCs w:val="20"/>
              </w:rPr>
              <w:t xml:space="preserve"> / PWD division, Barisal/PWD division, Rangpur/ Office of the Deputy Commissioner,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/ Office of the Superintendent of police,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="00130B4C" w:rsidRPr="001D3BEB">
              <w:rPr>
                <w:sz w:val="20"/>
                <w:szCs w:val="20"/>
              </w:rPr>
              <w:t>.</w:t>
            </w:r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21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Receiving Tender Document</w:t>
            </w:r>
          </w:p>
        </w:tc>
        <w:tc>
          <w:tcPr>
            <w:tcW w:w="5759" w:type="dxa"/>
            <w:gridSpan w:val="2"/>
          </w:tcPr>
          <w:p w:rsidR="005D699A" w:rsidRPr="001D3BEB" w:rsidRDefault="005D699A" w:rsidP="00130B4C">
            <w:pPr>
              <w:numPr>
                <w:ilvl w:val="0"/>
                <w:numId w:val="5"/>
              </w:numPr>
              <w:tabs>
                <w:tab w:val="clear" w:pos="2070"/>
                <w:tab w:val="num" w:pos="3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Office of the Executive Engineer, PWD </w:t>
            </w:r>
            <w:proofErr w:type="spellStart"/>
            <w:r w:rsidRPr="001D3BEB">
              <w:rPr>
                <w:sz w:val="20"/>
                <w:szCs w:val="20"/>
              </w:rPr>
              <w:t>Divsion</w:t>
            </w:r>
            <w:proofErr w:type="spellEnd"/>
            <w:r w:rsidRPr="001D3BEB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>.</w:t>
            </w:r>
          </w:p>
          <w:p w:rsidR="00E709DA" w:rsidRPr="001D3BEB" w:rsidRDefault="00E709DA" w:rsidP="00130B4C">
            <w:pPr>
              <w:numPr>
                <w:ilvl w:val="0"/>
                <w:numId w:val="5"/>
              </w:numPr>
              <w:tabs>
                <w:tab w:val="clear" w:pos="2070"/>
                <w:tab w:val="num" w:pos="3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Office of the Executive Engineer, PWD </w:t>
            </w:r>
            <w:proofErr w:type="spellStart"/>
            <w:r w:rsidRPr="001D3BEB">
              <w:rPr>
                <w:sz w:val="20"/>
                <w:szCs w:val="20"/>
              </w:rPr>
              <w:t>Divsion</w:t>
            </w:r>
            <w:proofErr w:type="spellEnd"/>
            <w:r w:rsidRPr="001D3BEB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Moulvibazar</w:t>
            </w:r>
            <w:proofErr w:type="spellEnd"/>
            <w:r w:rsidRPr="001D3BEB">
              <w:rPr>
                <w:sz w:val="20"/>
                <w:szCs w:val="20"/>
              </w:rPr>
              <w:t>.</w:t>
            </w:r>
          </w:p>
          <w:p w:rsidR="005D699A" w:rsidRPr="001D3BEB" w:rsidRDefault="005D699A" w:rsidP="00130B4C">
            <w:pPr>
              <w:numPr>
                <w:ilvl w:val="0"/>
                <w:numId w:val="5"/>
              </w:numPr>
              <w:tabs>
                <w:tab w:val="clear" w:pos="2070"/>
                <w:tab w:val="num" w:pos="3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Office of the Deputy Commissioner,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  <w:p w:rsidR="005D699A" w:rsidRPr="001D3BEB" w:rsidRDefault="005D699A" w:rsidP="00130B4C">
            <w:pPr>
              <w:numPr>
                <w:ilvl w:val="0"/>
                <w:numId w:val="5"/>
              </w:numPr>
              <w:tabs>
                <w:tab w:val="clear" w:pos="2070"/>
                <w:tab w:val="num" w:pos="34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Office of the Superintendent of police,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</w:tr>
      <w:tr w:rsidR="001D3BEB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22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Opening Tender Document</w:t>
            </w:r>
          </w:p>
        </w:tc>
        <w:tc>
          <w:tcPr>
            <w:tcW w:w="5759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Office of the Executive Engineer, PWD </w:t>
            </w:r>
            <w:proofErr w:type="spellStart"/>
            <w:r w:rsidRPr="001D3BEB">
              <w:rPr>
                <w:sz w:val="20"/>
                <w:szCs w:val="20"/>
              </w:rPr>
              <w:t>Divsion</w:t>
            </w:r>
            <w:proofErr w:type="spellEnd"/>
            <w:r w:rsidRPr="001D3BEB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>.</w:t>
            </w:r>
          </w:p>
        </w:tc>
      </w:tr>
      <w:tr w:rsidR="005D699A" w:rsidRPr="001D3BEB" w:rsidTr="00130B4C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23</w:t>
            </w:r>
          </w:p>
        </w:tc>
        <w:tc>
          <w:tcPr>
            <w:tcW w:w="384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18"/>
                <w:szCs w:val="20"/>
              </w:rPr>
              <w:t xml:space="preserve">Place / Date / Time of Pre-Tender Meeting. </w:t>
            </w:r>
          </w:p>
        </w:tc>
        <w:tc>
          <w:tcPr>
            <w:tcW w:w="5759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Not Applicable</w:t>
            </w:r>
          </w:p>
        </w:tc>
      </w:tr>
    </w:tbl>
    <w:p w:rsidR="005D699A" w:rsidRPr="001D3BEB" w:rsidRDefault="005D699A" w:rsidP="005D699A"/>
    <w:p w:rsidR="005D699A" w:rsidRPr="001D3BEB" w:rsidRDefault="005D699A" w:rsidP="005D699A">
      <w:pPr>
        <w:rPr>
          <w:sz w:val="10"/>
        </w:rPr>
      </w:pPr>
      <w:r w:rsidRPr="001D3BEB">
        <w:br w:type="page"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2"/>
        <w:gridCol w:w="1080"/>
        <w:gridCol w:w="828"/>
        <w:gridCol w:w="1152"/>
        <w:gridCol w:w="1548"/>
        <w:gridCol w:w="1237"/>
        <w:gridCol w:w="541"/>
        <w:gridCol w:w="1439"/>
        <w:gridCol w:w="1373"/>
      </w:tblGrid>
      <w:tr w:rsidR="001D3BEB" w:rsidRPr="001D3BEB" w:rsidTr="00C756C2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520" w:type="dxa"/>
            <w:gridSpan w:val="3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Eligibility of Tenderer</w:t>
            </w:r>
          </w:p>
        </w:tc>
        <w:tc>
          <w:tcPr>
            <w:tcW w:w="7290" w:type="dxa"/>
            <w:gridSpan w:val="6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This Invitation for Tenders is open to all eligible</w:t>
            </w:r>
            <w:r w:rsidR="00F364C9" w:rsidRPr="001D3BEB">
              <w:rPr>
                <w:sz w:val="20"/>
                <w:szCs w:val="20"/>
              </w:rPr>
              <w:t xml:space="preserve"> Tenderers as mentioned </w:t>
            </w:r>
            <w:proofErr w:type="gramStart"/>
            <w:r w:rsidR="00F364C9" w:rsidRPr="001D3BEB">
              <w:rPr>
                <w:sz w:val="20"/>
                <w:szCs w:val="20"/>
              </w:rPr>
              <w:t>below:-</w:t>
            </w:r>
            <w:proofErr w:type="gramEnd"/>
          </w:p>
          <w:p w:rsidR="005D699A" w:rsidRPr="001D3BEB" w:rsidRDefault="00F364C9" w:rsidP="00EA6BE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Reputed Contractors having min. 5 (Five) years of general experience in similar nature of works and experience in successful completion of at least 1(one) number of Supplying, Installation, Testing of Commissioning, Medical Gas &amp; Vacuum Pipe Line System (MGVPS) work amounting to </w:t>
            </w:r>
            <w:r w:rsidRPr="001D3BEB">
              <w:rPr>
                <w:b/>
                <w:sz w:val="20"/>
                <w:szCs w:val="20"/>
              </w:rPr>
              <w:t>Tk. 15</w:t>
            </w:r>
            <w:r w:rsidR="00EA6BE3" w:rsidRPr="001D3BEB">
              <w:rPr>
                <w:b/>
                <w:sz w:val="20"/>
                <w:szCs w:val="20"/>
              </w:rPr>
              <w:t>0</w:t>
            </w:r>
            <w:r w:rsidRPr="001D3BEB">
              <w:rPr>
                <w:b/>
                <w:sz w:val="20"/>
                <w:szCs w:val="20"/>
              </w:rPr>
              <w:t>.00 (One Hundred Fi</w:t>
            </w:r>
            <w:r w:rsidR="00EA6BE3" w:rsidRPr="001D3BEB">
              <w:rPr>
                <w:b/>
                <w:sz w:val="20"/>
                <w:szCs w:val="20"/>
              </w:rPr>
              <w:t>fty</w:t>
            </w:r>
            <w:r w:rsidRPr="001D3BEB">
              <w:rPr>
                <w:b/>
                <w:sz w:val="20"/>
                <w:szCs w:val="20"/>
              </w:rPr>
              <w:t>) Lac</w:t>
            </w:r>
            <w:r w:rsidRPr="001D3BEB">
              <w:rPr>
                <w:sz w:val="20"/>
                <w:szCs w:val="20"/>
              </w:rPr>
              <w:t xml:space="preserve"> in</w:t>
            </w:r>
            <w:r w:rsidR="00EA6BE3" w:rsidRPr="001D3BEB">
              <w:rPr>
                <w:sz w:val="20"/>
                <w:szCs w:val="20"/>
              </w:rPr>
              <w:t xml:space="preserve"> a single work order under any </w:t>
            </w:r>
            <w:r w:rsidRPr="001D3BEB">
              <w:rPr>
                <w:sz w:val="20"/>
                <w:szCs w:val="20"/>
              </w:rPr>
              <w:t>Govt./Semi-Govt.</w:t>
            </w:r>
            <w:r w:rsidR="00EA6BE3" w:rsidRPr="001D3BEB">
              <w:rPr>
                <w:sz w:val="20"/>
                <w:szCs w:val="20"/>
              </w:rPr>
              <w:t xml:space="preserve"> </w:t>
            </w:r>
            <w:r w:rsidRPr="001D3BEB">
              <w:rPr>
                <w:sz w:val="20"/>
                <w:szCs w:val="20"/>
              </w:rPr>
              <w:t xml:space="preserve">/Autonomous </w:t>
            </w:r>
            <w:r w:rsidR="00EA6BE3" w:rsidRPr="001D3BEB">
              <w:rPr>
                <w:sz w:val="20"/>
                <w:szCs w:val="20"/>
              </w:rPr>
              <w:t>o</w:t>
            </w:r>
            <w:r w:rsidRPr="001D3BEB">
              <w:rPr>
                <w:sz w:val="20"/>
                <w:szCs w:val="20"/>
              </w:rPr>
              <w:t>rganization</w:t>
            </w:r>
            <w:r w:rsidR="00EA6BE3" w:rsidRPr="001D3BEB">
              <w:rPr>
                <w:sz w:val="20"/>
                <w:szCs w:val="20"/>
              </w:rPr>
              <w:t>s</w:t>
            </w:r>
            <w:r w:rsidRPr="001D3BEB">
              <w:rPr>
                <w:sz w:val="20"/>
                <w:szCs w:val="20"/>
              </w:rPr>
              <w:t xml:space="preserve"> of Bangladesh during the last 5 (Five) years.</w:t>
            </w:r>
          </w:p>
          <w:p w:rsidR="00EA6BE3" w:rsidRPr="001D3BEB" w:rsidRDefault="00EA6BE3" w:rsidP="00EA6BE3">
            <w:pPr>
              <w:pStyle w:val="ListParagraph"/>
              <w:numPr>
                <w:ilvl w:val="1"/>
                <w:numId w:val="6"/>
              </w:numPr>
              <w:ind w:left="676" w:hanging="36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In case of work done under PWD, the certifying &amp; authentication authority shall be the concerned Executive Engineer.</w:t>
            </w:r>
          </w:p>
          <w:p w:rsidR="00EA6BE3" w:rsidRPr="001D3BEB" w:rsidRDefault="00EA6BE3" w:rsidP="00EA6BE3">
            <w:pPr>
              <w:pStyle w:val="ListParagraph"/>
              <w:numPr>
                <w:ilvl w:val="1"/>
                <w:numId w:val="6"/>
              </w:numPr>
              <w:ind w:left="676" w:hanging="36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In case of the work done under any Government / Semi-Government/ Autonomous Bodies / Originations other than PWD, the certifying authority shall be an officer not below the rank of Executive Engineer.</w:t>
            </w:r>
          </w:p>
          <w:p w:rsidR="001C3527" w:rsidRPr="001D3BEB" w:rsidRDefault="001C3527" w:rsidP="001C3527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The Tenderers shall have a minimum average annual construction turn over during last 5 (Five) years for </w:t>
            </w:r>
            <w:r w:rsidRPr="001D3BEB">
              <w:rPr>
                <w:b/>
                <w:bCs/>
                <w:sz w:val="20"/>
                <w:szCs w:val="20"/>
              </w:rPr>
              <w:t>Tk. 550.00 (Five Hundred &amp; Fifty) Lac.</w:t>
            </w:r>
          </w:p>
          <w:p w:rsidR="001C3527" w:rsidRPr="001D3BEB" w:rsidRDefault="001C3527" w:rsidP="00852FA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The Tenderer must have a minimum Liquid asset / Credit facilities net of other contractual commitments of the successful Tenderer shall not be less than </w:t>
            </w:r>
            <w:r w:rsidRPr="001D3BEB">
              <w:rPr>
                <w:b/>
                <w:bCs/>
                <w:sz w:val="20"/>
                <w:szCs w:val="20"/>
              </w:rPr>
              <w:t xml:space="preserve">Tk. 200.00 (Two Hundred) Lac, </w:t>
            </w:r>
            <w:r w:rsidRPr="001D3BEB">
              <w:rPr>
                <w:bCs/>
                <w:sz w:val="20"/>
                <w:szCs w:val="20"/>
              </w:rPr>
              <w:t>Certificate must be within 28 days up-to the date of receiving of tender. Bank statement (Original Copy) to be submitted along with the tender.</w:t>
            </w:r>
          </w:p>
          <w:p w:rsidR="001C3527" w:rsidRPr="001D3BEB" w:rsidRDefault="001C3527" w:rsidP="001C352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Must have </w:t>
            </w:r>
            <w:proofErr w:type="spellStart"/>
            <w:r w:rsidRPr="001D3BEB">
              <w:rPr>
                <w:sz w:val="20"/>
                <w:szCs w:val="20"/>
              </w:rPr>
              <w:t>upto</w:t>
            </w:r>
            <w:proofErr w:type="spellEnd"/>
            <w:r w:rsidRPr="001D3BEB">
              <w:rPr>
                <w:sz w:val="20"/>
                <w:szCs w:val="20"/>
              </w:rPr>
              <w:t xml:space="preserve"> date A B C Contractors &amp; Supervisory license issued by the Electrical Licensing Board of Bangladesh. Attested Copy of up to date VAT Registration, TIN Certificate &amp; Trade license is to be enclosed along with the tender.</w:t>
            </w:r>
          </w:p>
          <w:p w:rsidR="001C3527" w:rsidRPr="001D3BEB" w:rsidRDefault="001C3527" w:rsidP="001C3527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The Original Money receipt shall be submitted along with the tender document.</w:t>
            </w:r>
          </w:p>
          <w:p w:rsidR="00614E44" w:rsidRPr="001D3BEB" w:rsidRDefault="00614E44" w:rsidP="00B66B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The minimum qualification criteria of leading partner and other partner (s) in case of JVCA shall be as </w:t>
            </w:r>
            <w:proofErr w:type="gramStart"/>
            <w:r w:rsidRPr="001D3BEB">
              <w:rPr>
                <w:sz w:val="20"/>
                <w:szCs w:val="20"/>
              </w:rPr>
              <w:t>follows :</w:t>
            </w:r>
            <w:proofErr w:type="gramEnd"/>
          </w:p>
          <w:p w:rsidR="00614E44" w:rsidRPr="001D3BEB" w:rsidRDefault="00614E44" w:rsidP="00614E44">
            <w:pPr>
              <w:pStyle w:val="ListParagraph"/>
              <w:numPr>
                <w:ilvl w:val="1"/>
                <w:numId w:val="6"/>
              </w:numPr>
              <w:ind w:left="766" w:hanging="36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In case of similar work </w:t>
            </w:r>
            <w:proofErr w:type="gramStart"/>
            <w:r w:rsidRPr="001D3BEB">
              <w:rPr>
                <w:sz w:val="20"/>
                <w:szCs w:val="20"/>
              </w:rPr>
              <w:t>certificate</w:t>
            </w:r>
            <w:proofErr w:type="gramEnd"/>
            <w:r w:rsidRPr="001D3BEB">
              <w:rPr>
                <w:sz w:val="20"/>
                <w:szCs w:val="20"/>
              </w:rPr>
              <w:t xml:space="preserve"> the leading partner should have experience 100%.</w:t>
            </w:r>
          </w:p>
          <w:p w:rsidR="00614E44" w:rsidRPr="001D3BEB" w:rsidRDefault="00614E44" w:rsidP="00614E44">
            <w:pPr>
              <w:pStyle w:val="ListParagraph"/>
              <w:numPr>
                <w:ilvl w:val="1"/>
                <w:numId w:val="6"/>
              </w:numPr>
              <w:ind w:left="766" w:hanging="36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In case of liquid assets, the leading partner at least 40% and other partner (s) at least 25%.</w:t>
            </w:r>
          </w:p>
          <w:p w:rsidR="001C3527" w:rsidRPr="001D3BEB" w:rsidRDefault="00614E44" w:rsidP="00614E44">
            <w:pPr>
              <w:pStyle w:val="ListParagraph"/>
              <w:numPr>
                <w:ilvl w:val="1"/>
                <w:numId w:val="6"/>
              </w:numPr>
              <w:ind w:left="766" w:hanging="360"/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In case of average annual Construction </w:t>
            </w:r>
            <w:proofErr w:type="gramStart"/>
            <w:r w:rsidRPr="001D3BEB">
              <w:rPr>
                <w:sz w:val="20"/>
                <w:szCs w:val="20"/>
              </w:rPr>
              <w:t>turnover</w:t>
            </w:r>
            <w:proofErr w:type="gramEnd"/>
            <w:r w:rsidRPr="001D3BEB">
              <w:rPr>
                <w:sz w:val="20"/>
                <w:szCs w:val="20"/>
              </w:rPr>
              <w:t xml:space="preserve"> the leading partner at least 40% and other partner (s) at least 25%.</w:t>
            </w:r>
          </w:p>
          <w:p w:rsidR="005D699A" w:rsidRPr="001D3BEB" w:rsidRDefault="005D699A" w:rsidP="00EA6BE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Tender Validity is 120 (one hundred twenty) days.</w:t>
            </w:r>
          </w:p>
          <w:p w:rsidR="005D699A" w:rsidRPr="001D3BEB" w:rsidRDefault="005D699A" w:rsidP="00614E44">
            <w:pPr>
              <w:rPr>
                <w:sz w:val="20"/>
                <w:szCs w:val="20"/>
              </w:rPr>
            </w:pPr>
          </w:p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Other required eligibility and conditions of the tenderer are shown in the Tender Data Sheet of tender documents.</w:t>
            </w:r>
          </w:p>
        </w:tc>
      </w:tr>
      <w:tr w:rsidR="001D3BEB" w:rsidRPr="001D3BEB" w:rsidTr="00C756C2">
        <w:tc>
          <w:tcPr>
            <w:tcW w:w="468" w:type="dxa"/>
          </w:tcPr>
          <w:p w:rsidR="005D699A" w:rsidRPr="001D3BEB" w:rsidRDefault="00EA6BE3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,</w:t>
            </w:r>
            <w:r w:rsidR="005D699A" w:rsidRPr="001D3BEB">
              <w:rPr>
                <w:sz w:val="20"/>
                <w:szCs w:val="20"/>
              </w:rPr>
              <w:t>25</w:t>
            </w:r>
          </w:p>
        </w:tc>
        <w:tc>
          <w:tcPr>
            <w:tcW w:w="2520" w:type="dxa"/>
            <w:gridSpan w:val="3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Brief Description of works</w:t>
            </w:r>
          </w:p>
        </w:tc>
        <w:tc>
          <w:tcPr>
            <w:tcW w:w="7290" w:type="dxa"/>
            <w:gridSpan w:val="6"/>
          </w:tcPr>
          <w:p w:rsidR="005D699A" w:rsidRPr="001D3BEB" w:rsidRDefault="00614E44" w:rsidP="00614E44">
            <w:pPr>
              <w:jc w:val="both"/>
              <w:rPr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Supplying, Installation, Testing of Commissioning, Medical Gas &amp; Vacuum Pipe Line System (MGVPS).</w:t>
            </w:r>
          </w:p>
        </w:tc>
      </w:tr>
      <w:tr w:rsidR="001D3BEB" w:rsidRPr="001D3BEB" w:rsidTr="00C756C2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26</w:t>
            </w:r>
          </w:p>
        </w:tc>
        <w:tc>
          <w:tcPr>
            <w:tcW w:w="3672" w:type="dxa"/>
            <w:gridSpan w:val="4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Brief Description of Related Services</w:t>
            </w:r>
          </w:p>
        </w:tc>
        <w:tc>
          <w:tcPr>
            <w:tcW w:w="6138" w:type="dxa"/>
            <w:gridSpan w:val="5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Not Applicable</w:t>
            </w:r>
          </w:p>
        </w:tc>
      </w:tr>
      <w:tr w:rsidR="001D3BEB" w:rsidRPr="001D3BEB" w:rsidTr="00C756C2">
        <w:tc>
          <w:tcPr>
            <w:tcW w:w="468" w:type="dxa"/>
            <w:vAlign w:val="center"/>
          </w:tcPr>
          <w:p w:rsidR="005D699A" w:rsidRPr="001D3BEB" w:rsidRDefault="005D699A" w:rsidP="00D33D57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72" w:type="dxa"/>
            <w:gridSpan w:val="4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Price of Tender Document (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Tk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38" w:type="dxa"/>
            <w:gridSpan w:val="5"/>
          </w:tcPr>
          <w:p w:rsidR="005D699A" w:rsidRPr="001D3BEB" w:rsidRDefault="005D699A" w:rsidP="00614E44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Tk.</w:t>
            </w:r>
            <w:r w:rsidR="00614E44" w:rsidRPr="001D3BEB">
              <w:rPr>
                <w:b/>
                <w:bCs/>
                <w:sz w:val="20"/>
                <w:szCs w:val="20"/>
              </w:rPr>
              <w:t xml:space="preserve"> 4,</w:t>
            </w:r>
            <w:r w:rsidRPr="001D3BEB">
              <w:rPr>
                <w:b/>
                <w:bCs/>
                <w:sz w:val="20"/>
                <w:szCs w:val="20"/>
              </w:rPr>
              <w:t>000/</w:t>
            </w:r>
            <w:proofErr w:type="gramStart"/>
            <w:r w:rsidRPr="001D3BEB">
              <w:rPr>
                <w:b/>
                <w:bCs/>
                <w:sz w:val="20"/>
                <w:szCs w:val="20"/>
              </w:rPr>
              <w:t>-(</w:t>
            </w:r>
            <w:proofErr w:type="gramEnd"/>
            <w:r w:rsidR="00614E44" w:rsidRPr="001D3BEB">
              <w:rPr>
                <w:b/>
                <w:bCs/>
                <w:sz w:val="20"/>
                <w:szCs w:val="20"/>
              </w:rPr>
              <w:t>Four</w:t>
            </w:r>
            <w:r w:rsidRPr="001D3BEB">
              <w:rPr>
                <w:b/>
                <w:bCs/>
                <w:sz w:val="20"/>
                <w:szCs w:val="20"/>
              </w:rPr>
              <w:t xml:space="preserve"> Thousand ) only. </w:t>
            </w:r>
          </w:p>
        </w:tc>
      </w:tr>
      <w:tr w:rsidR="001D3BEB" w:rsidRPr="001D3BEB" w:rsidTr="00C756C2">
        <w:trPr>
          <w:trHeight w:val="512"/>
        </w:trPr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28</w:t>
            </w:r>
          </w:p>
        </w:tc>
        <w:tc>
          <w:tcPr>
            <w:tcW w:w="612" w:type="dxa"/>
            <w:vAlign w:val="center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1D3BEB">
                <w:rPr>
                  <w:sz w:val="20"/>
                  <w:szCs w:val="20"/>
                </w:rPr>
                <w:t>Lot</w:t>
              </w:r>
            </w:smartTag>
            <w:r w:rsidRPr="001D3BE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608" w:type="dxa"/>
            <w:gridSpan w:val="4"/>
            <w:vAlign w:val="center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Identification of </w:t>
            </w:r>
            <w:smartTag w:uri="urn:schemas-microsoft-com:office:smarttags" w:element="place">
              <w:r w:rsidRPr="001D3BEB">
                <w:rPr>
                  <w:sz w:val="20"/>
                  <w:szCs w:val="20"/>
                </w:rPr>
                <w:t>Lot</w:t>
              </w:r>
            </w:smartTag>
          </w:p>
        </w:tc>
        <w:tc>
          <w:tcPr>
            <w:tcW w:w="1237" w:type="dxa"/>
            <w:vAlign w:val="center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Location</w:t>
            </w:r>
          </w:p>
        </w:tc>
        <w:tc>
          <w:tcPr>
            <w:tcW w:w="1980" w:type="dxa"/>
            <w:gridSpan w:val="2"/>
            <w:vAlign w:val="center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Tender Security</w:t>
            </w:r>
          </w:p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Amount (Tk.)</w:t>
            </w:r>
          </w:p>
        </w:tc>
        <w:tc>
          <w:tcPr>
            <w:tcW w:w="1368" w:type="dxa"/>
            <w:vAlign w:val="center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Completion Time </w:t>
            </w:r>
          </w:p>
        </w:tc>
      </w:tr>
      <w:tr w:rsidR="001D3BEB" w:rsidRPr="001D3BEB" w:rsidTr="00C756C2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</w:tcPr>
          <w:p w:rsidR="005D699A" w:rsidRPr="001D3BEB" w:rsidRDefault="005D699A" w:rsidP="00D33D57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8" w:type="dxa"/>
            <w:gridSpan w:val="4"/>
          </w:tcPr>
          <w:p w:rsidR="005D699A" w:rsidRPr="001D3BEB" w:rsidRDefault="00614E44" w:rsidP="00D33D57">
            <w:pPr>
              <w:jc w:val="both"/>
              <w:rPr>
                <w:b/>
                <w:bCs/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Upgradation of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District Hospital from 100 to 250 bed under Health Population &amp; Nutrition Sector Development Program (HPNSDP) under Ministry of Health &amp; Family Welfare (Sub-head: Supplying, Installation, Testing of Commissioning, Medical Gas &amp; Vacuum Pipe Line System (MGVPS)).</w:t>
            </w:r>
          </w:p>
        </w:tc>
        <w:tc>
          <w:tcPr>
            <w:tcW w:w="1237" w:type="dxa"/>
          </w:tcPr>
          <w:p w:rsidR="005D699A" w:rsidRPr="001D3BEB" w:rsidRDefault="005D699A" w:rsidP="00614E44">
            <w:pPr>
              <w:rPr>
                <w:bCs/>
                <w:sz w:val="20"/>
                <w:szCs w:val="20"/>
              </w:rPr>
            </w:pPr>
          </w:p>
          <w:p w:rsidR="005D699A" w:rsidRPr="001D3BEB" w:rsidRDefault="005D699A" w:rsidP="00D33D5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3BEB">
              <w:rPr>
                <w:bCs/>
                <w:sz w:val="20"/>
                <w:szCs w:val="20"/>
              </w:rPr>
              <w:t>Habiganj</w:t>
            </w:r>
            <w:proofErr w:type="spellEnd"/>
          </w:p>
          <w:p w:rsidR="005D699A" w:rsidRPr="001D3BEB" w:rsidRDefault="005D699A" w:rsidP="00D33D57">
            <w:pPr>
              <w:jc w:val="center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5D699A" w:rsidRPr="001D3BEB" w:rsidRDefault="005D699A" w:rsidP="00C756C2">
            <w:pPr>
              <w:tabs>
                <w:tab w:val="center" w:pos="738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3BEB">
              <w:rPr>
                <w:bCs/>
                <w:sz w:val="20"/>
                <w:szCs w:val="20"/>
              </w:rPr>
              <w:t>Tk</w:t>
            </w:r>
            <w:proofErr w:type="spellEnd"/>
            <w:r w:rsidRPr="001D3BEB">
              <w:rPr>
                <w:bCs/>
                <w:sz w:val="20"/>
                <w:szCs w:val="20"/>
              </w:rPr>
              <w:t xml:space="preserve"> </w:t>
            </w:r>
            <w:r w:rsidR="00614E44" w:rsidRPr="001D3BEB">
              <w:rPr>
                <w:bCs/>
                <w:sz w:val="20"/>
                <w:szCs w:val="20"/>
              </w:rPr>
              <w:t>8</w:t>
            </w:r>
            <w:r w:rsidRPr="001D3BEB">
              <w:rPr>
                <w:bCs/>
                <w:sz w:val="20"/>
                <w:szCs w:val="20"/>
              </w:rPr>
              <w:t>,</w:t>
            </w:r>
            <w:r w:rsidR="00614E44" w:rsidRPr="001D3BEB">
              <w:rPr>
                <w:bCs/>
                <w:sz w:val="20"/>
                <w:szCs w:val="20"/>
              </w:rPr>
              <w:t>0</w:t>
            </w:r>
            <w:r w:rsidRPr="001D3BEB">
              <w:rPr>
                <w:bCs/>
                <w:sz w:val="20"/>
                <w:szCs w:val="20"/>
              </w:rPr>
              <w:t>0</w:t>
            </w:r>
            <w:r w:rsidR="00C756C2" w:rsidRPr="001D3BEB">
              <w:rPr>
                <w:bCs/>
                <w:sz w:val="20"/>
                <w:szCs w:val="20"/>
              </w:rPr>
              <w:t>,000.00</w:t>
            </w:r>
          </w:p>
          <w:p w:rsidR="00C756C2" w:rsidRPr="001D3BEB" w:rsidRDefault="00C756C2" w:rsidP="00C756C2">
            <w:pPr>
              <w:tabs>
                <w:tab w:val="center" w:pos="738"/>
              </w:tabs>
              <w:jc w:val="center"/>
              <w:rPr>
                <w:bCs/>
                <w:sz w:val="20"/>
                <w:szCs w:val="20"/>
              </w:rPr>
            </w:pPr>
          </w:p>
          <w:p w:rsidR="005D699A" w:rsidRPr="001D3BEB" w:rsidRDefault="005D699A" w:rsidP="00614E44">
            <w:pPr>
              <w:jc w:val="center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(</w:t>
            </w:r>
            <w:r w:rsidR="00614E44" w:rsidRPr="001D3BEB">
              <w:rPr>
                <w:bCs/>
                <w:sz w:val="20"/>
                <w:szCs w:val="20"/>
              </w:rPr>
              <w:t>Taka Eight Lac Only</w:t>
            </w:r>
            <w:r w:rsidRPr="001D3BE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5D699A" w:rsidRPr="001D3BEB" w:rsidRDefault="005D699A" w:rsidP="00C756C2">
            <w:pPr>
              <w:jc w:val="center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0</w:t>
            </w:r>
            <w:r w:rsidR="00C756C2" w:rsidRPr="001D3BEB">
              <w:rPr>
                <w:bCs/>
                <w:sz w:val="20"/>
                <w:szCs w:val="20"/>
              </w:rPr>
              <w:t xml:space="preserve">4 </w:t>
            </w:r>
            <w:r w:rsidRPr="001D3BEB">
              <w:rPr>
                <w:bCs/>
                <w:sz w:val="20"/>
                <w:szCs w:val="20"/>
              </w:rPr>
              <w:t>(</w:t>
            </w:r>
            <w:r w:rsidR="00C756C2" w:rsidRPr="001D3BEB">
              <w:rPr>
                <w:bCs/>
                <w:sz w:val="20"/>
                <w:szCs w:val="20"/>
              </w:rPr>
              <w:t>Four</w:t>
            </w:r>
            <w:r w:rsidRPr="001D3BEB">
              <w:rPr>
                <w:bCs/>
                <w:sz w:val="20"/>
                <w:szCs w:val="20"/>
              </w:rPr>
              <w:t>) Months.</w:t>
            </w:r>
          </w:p>
        </w:tc>
      </w:tr>
      <w:tr w:rsidR="001D3BEB" w:rsidRPr="001D3BEB" w:rsidTr="00C756C2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29</w:t>
            </w:r>
          </w:p>
        </w:tc>
        <w:tc>
          <w:tcPr>
            <w:tcW w:w="5220" w:type="dxa"/>
            <w:gridSpan w:val="5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Name of Official Inviting Tender</w:t>
            </w:r>
          </w:p>
        </w:tc>
        <w:tc>
          <w:tcPr>
            <w:tcW w:w="4590" w:type="dxa"/>
            <w:gridSpan w:val="4"/>
          </w:tcPr>
          <w:p w:rsidR="005D699A" w:rsidRPr="001D3BEB" w:rsidRDefault="005D699A" w:rsidP="00D33D57">
            <w:pPr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  <w:lang w:val="en-GB"/>
              </w:rPr>
              <w:t>Saad Mohammad Andaleeb</w:t>
            </w:r>
          </w:p>
        </w:tc>
      </w:tr>
      <w:tr w:rsidR="001D3BEB" w:rsidRPr="001D3BEB" w:rsidTr="00C756C2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30</w:t>
            </w:r>
          </w:p>
        </w:tc>
        <w:tc>
          <w:tcPr>
            <w:tcW w:w="5220" w:type="dxa"/>
            <w:gridSpan w:val="5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Designation of Official Inviting Tender</w:t>
            </w:r>
          </w:p>
        </w:tc>
        <w:tc>
          <w:tcPr>
            <w:tcW w:w="4590" w:type="dxa"/>
            <w:gridSpan w:val="4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  <w:lang w:val="en-GB"/>
              </w:rPr>
              <w:t>Executive Engineer</w:t>
            </w:r>
          </w:p>
        </w:tc>
      </w:tr>
      <w:tr w:rsidR="001D3BEB" w:rsidRPr="001D3BEB" w:rsidTr="00C756C2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31</w:t>
            </w:r>
          </w:p>
        </w:tc>
        <w:tc>
          <w:tcPr>
            <w:tcW w:w="5220" w:type="dxa"/>
            <w:gridSpan w:val="5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Address of Official Inviting Tender</w:t>
            </w:r>
          </w:p>
        </w:tc>
        <w:tc>
          <w:tcPr>
            <w:tcW w:w="4590" w:type="dxa"/>
            <w:gridSpan w:val="4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  <w:lang w:val="en-GB"/>
              </w:rPr>
              <w:t xml:space="preserve">PWD Division, </w:t>
            </w:r>
            <w:proofErr w:type="spellStart"/>
            <w:r w:rsidRPr="001D3BEB">
              <w:rPr>
                <w:sz w:val="20"/>
                <w:szCs w:val="20"/>
                <w:lang w:val="en-GB"/>
              </w:rPr>
              <w:t>Habiganj</w:t>
            </w:r>
            <w:proofErr w:type="spellEnd"/>
            <w:r w:rsidRPr="001D3BEB">
              <w:rPr>
                <w:sz w:val="20"/>
                <w:szCs w:val="20"/>
                <w:lang w:val="en-GB"/>
              </w:rPr>
              <w:t>.</w:t>
            </w:r>
          </w:p>
        </w:tc>
      </w:tr>
      <w:tr w:rsidR="001D3BEB" w:rsidRPr="001D3BEB" w:rsidTr="00C756C2">
        <w:trPr>
          <w:cantSplit/>
        </w:trPr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32</w:t>
            </w:r>
          </w:p>
        </w:tc>
        <w:tc>
          <w:tcPr>
            <w:tcW w:w="5220" w:type="dxa"/>
            <w:gridSpan w:val="5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Contact details of Official Inviting Tender</w:t>
            </w:r>
          </w:p>
        </w:tc>
        <w:tc>
          <w:tcPr>
            <w:tcW w:w="1778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  <w:lang w:val="en-GB"/>
              </w:rPr>
              <w:t>Tal. 0831-62591</w:t>
            </w:r>
          </w:p>
        </w:tc>
        <w:tc>
          <w:tcPr>
            <w:tcW w:w="2812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  <w:lang w:val="en-GB"/>
              </w:rPr>
              <w:t>Fax 0831-54210</w:t>
            </w:r>
          </w:p>
        </w:tc>
      </w:tr>
      <w:tr w:rsidR="001D3BEB" w:rsidRPr="001D3BEB" w:rsidTr="00C756C2">
        <w:tc>
          <w:tcPr>
            <w:tcW w:w="468" w:type="dxa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33</w:t>
            </w:r>
          </w:p>
        </w:tc>
        <w:tc>
          <w:tcPr>
            <w:tcW w:w="1692" w:type="dxa"/>
            <w:gridSpan w:val="2"/>
          </w:tcPr>
          <w:p w:rsidR="005D699A" w:rsidRPr="001D3BEB" w:rsidRDefault="005D699A" w:rsidP="00D33D57">
            <w:pPr>
              <w:jc w:val="both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Special Instructions</w:t>
            </w:r>
          </w:p>
        </w:tc>
        <w:tc>
          <w:tcPr>
            <w:tcW w:w="8118" w:type="dxa"/>
            <w:gridSpan w:val="7"/>
          </w:tcPr>
          <w:p w:rsidR="005D699A" w:rsidRPr="001D3BEB" w:rsidRDefault="005D699A" w:rsidP="00BD132D">
            <w:pPr>
              <w:pStyle w:val="ListParagraph"/>
              <w:numPr>
                <w:ilvl w:val="0"/>
                <w:numId w:val="9"/>
              </w:numPr>
              <w:ind w:left="241" w:hanging="241"/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The experience certificate for successful completion of a building work (</w:t>
            </w:r>
            <w:r w:rsidRPr="001D3BEB">
              <w:rPr>
                <w:sz w:val="20"/>
                <w:szCs w:val="20"/>
              </w:rPr>
              <w:t xml:space="preserve">including Civil, Sanitary &amp; Electrical) </w:t>
            </w:r>
            <w:r w:rsidRPr="001D3BEB">
              <w:rPr>
                <w:bCs/>
                <w:sz w:val="20"/>
                <w:szCs w:val="20"/>
              </w:rPr>
              <w:t xml:space="preserve">shall have to be issued by the officer not below the rank of Executive Engineer of Concerned Department / Organization duly verified by the </w:t>
            </w:r>
            <w:r w:rsidR="00E619B2" w:rsidRPr="001D3BEB">
              <w:rPr>
                <w:bCs/>
                <w:sz w:val="20"/>
                <w:szCs w:val="20"/>
              </w:rPr>
              <w:tab/>
            </w:r>
            <w:r w:rsidRPr="001D3BEB">
              <w:rPr>
                <w:bCs/>
                <w:sz w:val="20"/>
                <w:szCs w:val="20"/>
              </w:rPr>
              <w:t>concerned Executive Engineer of PWD of that district/Area under whose jurisdiction the work has been done (Form W-9) for this purpose Provided with the tender document.</w:t>
            </w:r>
          </w:p>
          <w:p w:rsidR="005D699A" w:rsidRPr="001D3BEB" w:rsidRDefault="00C74709" w:rsidP="00BD132D">
            <w:pPr>
              <w:pStyle w:val="ListParagraph"/>
              <w:numPr>
                <w:ilvl w:val="0"/>
                <w:numId w:val="9"/>
              </w:numPr>
              <w:ind w:left="241" w:hanging="241"/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F</w:t>
            </w:r>
            <w:r w:rsidR="005D699A" w:rsidRPr="001D3BEB">
              <w:rPr>
                <w:bCs/>
                <w:sz w:val="20"/>
                <w:szCs w:val="20"/>
              </w:rPr>
              <w:t xml:space="preserve">raudulent practice or submission of false/forged documents </w:t>
            </w:r>
            <w:r w:rsidRPr="001D3BEB">
              <w:rPr>
                <w:bCs/>
                <w:sz w:val="20"/>
                <w:szCs w:val="20"/>
              </w:rPr>
              <w:t xml:space="preserve">may result in rejection of the tender, forfeiture of </w:t>
            </w:r>
            <w:r w:rsidR="005D699A" w:rsidRPr="001D3BEB">
              <w:rPr>
                <w:bCs/>
                <w:sz w:val="20"/>
                <w:szCs w:val="20"/>
              </w:rPr>
              <w:t xml:space="preserve">Tender Security </w:t>
            </w:r>
            <w:r w:rsidRPr="001D3BEB">
              <w:rPr>
                <w:bCs/>
                <w:sz w:val="20"/>
                <w:szCs w:val="20"/>
              </w:rPr>
              <w:t>a</w:t>
            </w:r>
            <w:r w:rsidR="005D699A" w:rsidRPr="001D3BEB">
              <w:rPr>
                <w:bCs/>
                <w:sz w:val="20"/>
                <w:szCs w:val="20"/>
              </w:rPr>
              <w:t>nd</w:t>
            </w:r>
            <w:r w:rsidR="00E619B2" w:rsidRPr="001D3BEB">
              <w:rPr>
                <w:bCs/>
                <w:sz w:val="20"/>
                <w:szCs w:val="20"/>
              </w:rPr>
              <w:t xml:space="preserve"> due actions as per PPA-2006 and PPR-2008.</w:t>
            </w:r>
          </w:p>
          <w:p w:rsidR="005D699A" w:rsidRPr="001D3BEB" w:rsidRDefault="005D699A" w:rsidP="00BD132D">
            <w:pPr>
              <w:pStyle w:val="BodyTextIndent"/>
              <w:framePr w:hSpace="180" w:wrap="around" w:vAnchor="text" w:hAnchor="text" w:y="1"/>
              <w:numPr>
                <w:ilvl w:val="0"/>
                <w:numId w:val="9"/>
              </w:numPr>
              <w:ind w:left="241" w:hanging="241"/>
              <w:suppressOverlap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>Tenderers are expected to visit the site before dropping their tenders.</w:t>
            </w:r>
          </w:p>
          <w:p w:rsidR="005D699A" w:rsidRPr="001D3BEB" w:rsidRDefault="005D699A" w:rsidP="00BD132D">
            <w:pPr>
              <w:pStyle w:val="BodyTextIndent"/>
              <w:framePr w:hSpace="180" w:wrap="around" w:vAnchor="text" w:hAnchor="text" w:y="1"/>
              <w:numPr>
                <w:ilvl w:val="0"/>
                <w:numId w:val="9"/>
              </w:numPr>
              <w:ind w:left="241" w:hanging="241"/>
              <w:suppressOverlap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Rate must be quoted both in figures &amp; in words for eac</w:t>
            </w:r>
            <w:r w:rsidR="00BD132D"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h item of works in the bill of 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>quantities</w:t>
            </w:r>
            <w:r w:rsidR="00BD132D" w:rsidRPr="001D3BE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In case of mismatch in these two,</w:t>
            </w:r>
            <w:r w:rsidR="00E619B2"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figures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written in word </w:t>
            </w:r>
            <w:r w:rsidR="00E619B2" w:rsidRPr="001D3BEB">
              <w:rPr>
                <w:rFonts w:ascii="Times New Roman" w:hAnsi="Times New Roman"/>
                <w:bCs/>
                <w:sz w:val="20"/>
                <w:szCs w:val="20"/>
              </w:rPr>
              <w:t>shall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be given priority. </w:t>
            </w:r>
          </w:p>
          <w:p w:rsidR="005D699A" w:rsidRPr="001D3BEB" w:rsidRDefault="005D699A" w:rsidP="00BD132D">
            <w:pPr>
              <w:pStyle w:val="BodyTextIndent"/>
              <w:framePr w:hSpace="180" w:wrap="around" w:vAnchor="text" w:hAnchor="text" w:y="1"/>
              <w:numPr>
                <w:ilvl w:val="0"/>
                <w:numId w:val="9"/>
              </w:numPr>
              <w:ind w:left="241" w:hanging="241"/>
              <w:suppressOverlap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>If the quoted rate of any item is found nil or abnormally less than the correspond</w:t>
            </w:r>
            <w:r w:rsidR="00E619B2" w:rsidRPr="001D3BEB">
              <w:rPr>
                <w:rFonts w:ascii="Times New Roman" w:hAnsi="Times New Roman"/>
                <w:bCs/>
                <w:sz w:val="20"/>
                <w:szCs w:val="20"/>
              </w:rPr>
              <w:t>ing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rate </w:t>
            </w:r>
            <w:r w:rsidR="00E619B2" w:rsidRPr="001D3BEB">
              <w:rPr>
                <w:rFonts w:ascii="Times New Roman" w:hAnsi="Times New Roman"/>
                <w:bCs/>
                <w:sz w:val="20"/>
                <w:szCs w:val="20"/>
              </w:rPr>
              <w:t>at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current PWD schedule of rates or in case of front landing</w:t>
            </w:r>
            <w:r w:rsidR="00E619B2" w:rsidRPr="001D3BE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D132D"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the Procuring Entity might call for explanation and might impose </w:t>
            </w:r>
            <w:r w:rsidR="00E619B2" w:rsidRPr="001D3BEB">
              <w:rPr>
                <w:rFonts w:ascii="Times New Roman" w:hAnsi="Times New Roman"/>
                <w:bCs/>
                <w:sz w:val="20"/>
                <w:szCs w:val="20"/>
              </w:rPr>
              <w:t>Pe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>rformance Guarantee</w:t>
            </w:r>
            <w:r w:rsidR="00BD132D"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with excess amount than </w:t>
            </w:r>
            <w:r w:rsidR="00BD132D" w:rsidRPr="001D3BEB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stated in the STD. </w:t>
            </w:r>
          </w:p>
          <w:p w:rsidR="005D699A" w:rsidRPr="001D3BEB" w:rsidRDefault="005D699A" w:rsidP="00BD132D">
            <w:pPr>
              <w:pStyle w:val="BodyTextIndent"/>
              <w:framePr w:hSpace="180" w:wrap="around" w:vAnchor="text" w:hAnchor="text" w:y="1"/>
              <w:numPr>
                <w:ilvl w:val="0"/>
                <w:numId w:val="9"/>
              </w:numPr>
              <w:ind w:left="241" w:hanging="241"/>
              <w:suppressOverlap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>Other Required eligibility and Conditions of the tenderer are laid down in the tender data sheet of Tender Document</w:t>
            </w:r>
            <w:r w:rsidR="00BD132D" w:rsidRPr="001D3BEB">
              <w:rPr>
                <w:rFonts w:ascii="Times New Roman" w:hAnsi="Times New Roman"/>
                <w:bCs/>
                <w:sz w:val="20"/>
                <w:szCs w:val="20"/>
              </w:rPr>
              <w:t xml:space="preserve"> &amp; will be governed by PPA-2006 &amp; PPR-2008 and as per their latest amendment till date</w:t>
            </w:r>
            <w:r w:rsidRPr="001D3BE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D699A" w:rsidRPr="001D3BEB" w:rsidRDefault="005D699A" w:rsidP="00BD132D">
            <w:pPr>
              <w:pStyle w:val="ListParagraph"/>
              <w:numPr>
                <w:ilvl w:val="0"/>
                <w:numId w:val="9"/>
              </w:numPr>
              <w:ind w:left="241" w:hanging="241"/>
              <w:jc w:val="both"/>
              <w:rPr>
                <w:bCs/>
                <w:sz w:val="20"/>
                <w:szCs w:val="20"/>
              </w:rPr>
            </w:pPr>
            <w:r w:rsidRPr="001D3BEB">
              <w:rPr>
                <w:bCs/>
                <w:sz w:val="20"/>
                <w:szCs w:val="20"/>
              </w:rPr>
              <w:t>The Procuring Entity reserves the right to reject any or all tenders prior to acceptance.</w:t>
            </w:r>
          </w:p>
        </w:tc>
      </w:tr>
    </w:tbl>
    <w:p w:rsidR="005D699A" w:rsidRDefault="005D699A" w:rsidP="005D699A">
      <w:pPr>
        <w:rPr>
          <w:sz w:val="10"/>
          <w:szCs w:val="20"/>
        </w:rPr>
      </w:pPr>
    </w:p>
    <w:p w:rsidR="0020503E" w:rsidRDefault="0020503E" w:rsidP="005D699A">
      <w:pPr>
        <w:rPr>
          <w:sz w:val="10"/>
          <w:szCs w:val="20"/>
        </w:rPr>
      </w:pPr>
    </w:p>
    <w:tbl>
      <w:tblPr>
        <w:tblW w:w="102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"/>
        <w:gridCol w:w="3127"/>
        <w:gridCol w:w="293"/>
        <w:gridCol w:w="3028"/>
        <w:gridCol w:w="7"/>
        <w:gridCol w:w="925"/>
        <w:gridCol w:w="2062"/>
        <w:gridCol w:w="699"/>
        <w:gridCol w:w="7"/>
      </w:tblGrid>
      <w:tr w:rsidR="0020503E" w:rsidRPr="001D3BEB" w:rsidTr="0020503E">
        <w:trPr>
          <w:gridAfter w:val="1"/>
          <w:wAfter w:w="7" w:type="dxa"/>
          <w:trHeight w:val="202"/>
        </w:trPr>
        <w:tc>
          <w:tcPr>
            <w:tcW w:w="3245" w:type="dxa"/>
            <w:gridSpan w:val="2"/>
          </w:tcPr>
          <w:p w:rsidR="0020503E" w:rsidRPr="001D3BEB" w:rsidRDefault="0020503E" w:rsidP="00876F61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321" w:type="dxa"/>
            <w:gridSpan w:val="2"/>
          </w:tcPr>
          <w:p w:rsidR="0020503E" w:rsidRPr="001D3BEB" w:rsidRDefault="0020503E" w:rsidP="00876F61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693" w:type="dxa"/>
            <w:gridSpan w:val="4"/>
          </w:tcPr>
          <w:p w:rsidR="0020503E" w:rsidRPr="001D3BEB" w:rsidRDefault="0020503E" w:rsidP="00876F61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</w:tr>
      <w:tr w:rsidR="0020503E" w:rsidRPr="001D3BEB" w:rsidTr="0020503E">
        <w:trPr>
          <w:gridAfter w:val="1"/>
          <w:wAfter w:w="7" w:type="dxa"/>
          <w:trHeight w:val="791"/>
        </w:trPr>
        <w:tc>
          <w:tcPr>
            <w:tcW w:w="3245" w:type="dxa"/>
            <w:gridSpan w:val="2"/>
          </w:tcPr>
          <w:p w:rsidR="0020503E" w:rsidRPr="001D3BEB" w:rsidRDefault="0020503E" w:rsidP="00876F61">
            <w:pPr>
              <w:jc w:val="center"/>
              <w:rPr>
                <w:sz w:val="20"/>
                <w:szCs w:val="20"/>
                <w:lang w:val="en-GB"/>
              </w:rPr>
            </w:pPr>
            <w:r w:rsidRPr="001D3BEB">
              <w:rPr>
                <w:b/>
                <w:bCs/>
                <w:sz w:val="20"/>
                <w:szCs w:val="20"/>
              </w:rPr>
              <w:t xml:space="preserve">(Mohammad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Uddin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Bhuyan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>)</w:t>
            </w:r>
          </w:p>
          <w:p w:rsidR="0020503E" w:rsidRPr="001D3BEB" w:rsidRDefault="0020503E" w:rsidP="00876F61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Sub Assistant Engineer</w:t>
            </w:r>
          </w:p>
          <w:p w:rsidR="0020503E" w:rsidRPr="001D3BEB" w:rsidRDefault="0020503E" w:rsidP="00876F61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321" w:type="dxa"/>
            <w:gridSpan w:val="2"/>
          </w:tcPr>
          <w:p w:rsidR="0020503E" w:rsidRPr="001D3BEB" w:rsidRDefault="0020503E" w:rsidP="00876F6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Mukul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Chandra Das)</w:t>
            </w:r>
          </w:p>
          <w:p w:rsidR="0020503E" w:rsidRPr="001D3BEB" w:rsidRDefault="0020503E" w:rsidP="00876F61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Assistant Engineer (Civil)</w:t>
            </w:r>
          </w:p>
          <w:p w:rsidR="0020503E" w:rsidRPr="001D3BEB" w:rsidRDefault="0020503E" w:rsidP="00876F61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693" w:type="dxa"/>
            <w:gridSpan w:val="4"/>
          </w:tcPr>
          <w:p w:rsidR="0020503E" w:rsidRPr="001D3BEB" w:rsidRDefault="0020503E" w:rsidP="00876F6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(Saad Mohammad Andaleeb)</w:t>
            </w:r>
          </w:p>
          <w:p w:rsidR="0020503E" w:rsidRPr="001D3BEB" w:rsidRDefault="0020503E" w:rsidP="00876F61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Executive Engineer </w:t>
            </w:r>
          </w:p>
          <w:p w:rsidR="0020503E" w:rsidRPr="001D3BEB" w:rsidRDefault="0020503E" w:rsidP="00876F61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</w:tr>
      <w:tr w:rsidR="0020503E" w:rsidRPr="001D3BEB" w:rsidTr="0020503E">
        <w:trPr>
          <w:trHeight w:val="297"/>
        </w:trPr>
        <w:tc>
          <w:tcPr>
            <w:tcW w:w="3245" w:type="dxa"/>
            <w:gridSpan w:val="2"/>
          </w:tcPr>
          <w:p w:rsidR="0020503E" w:rsidRPr="0020503E" w:rsidRDefault="0020503E" w:rsidP="00876F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8" w:type="dxa"/>
            <w:gridSpan w:val="3"/>
          </w:tcPr>
          <w:p w:rsidR="0020503E" w:rsidRPr="001D3BEB" w:rsidRDefault="0020503E" w:rsidP="00876F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3" w:type="dxa"/>
            <w:gridSpan w:val="4"/>
          </w:tcPr>
          <w:p w:rsidR="0020503E" w:rsidRPr="001D3BEB" w:rsidRDefault="0020503E" w:rsidP="00876F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BEB" w:rsidRPr="001D3BEB" w:rsidTr="0020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18" w:type="dxa"/>
          <w:wAfter w:w="706" w:type="dxa"/>
          <w:cantSplit/>
          <w:trHeight w:val="297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99A" w:rsidRPr="001D3BEB" w:rsidRDefault="005D699A" w:rsidP="00123461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Memo No: 1</w:t>
            </w:r>
            <w:r w:rsidR="000603FD" w:rsidRPr="001D3BEB">
              <w:rPr>
                <w:b/>
                <w:bCs/>
                <w:sz w:val="20"/>
                <w:szCs w:val="20"/>
              </w:rPr>
              <w:t>54</w:t>
            </w:r>
            <w:r w:rsidR="00123461">
              <w:rPr>
                <w:b/>
                <w:bCs/>
                <w:sz w:val="20"/>
                <w:szCs w:val="20"/>
              </w:rPr>
              <w:t>6/11</w:t>
            </w:r>
            <w:r w:rsidRPr="001D3BEB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99A" w:rsidRPr="001D3BEB" w:rsidRDefault="005D699A" w:rsidP="00D33D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5D699A" w:rsidRPr="001D3BEB" w:rsidRDefault="005D699A" w:rsidP="00BD132D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Dated:-</w:t>
            </w:r>
            <w:r w:rsidR="00BD132D" w:rsidRPr="001D3BEB">
              <w:rPr>
                <w:b/>
                <w:bCs/>
                <w:sz w:val="20"/>
                <w:szCs w:val="20"/>
              </w:rPr>
              <w:t xml:space="preserve"> 15</w:t>
            </w:r>
            <w:r w:rsidRPr="001D3BEB">
              <w:rPr>
                <w:b/>
                <w:bCs/>
                <w:sz w:val="20"/>
                <w:szCs w:val="20"/>
              </w:rPr>
              <w:t>/0</w:t>
            </w:r>
            <w:r w:rsidR="00BD132D" w:rsidRPr="001D3BEB">
              <w:rPr>
                <w:b/>
                <w:bCs/>
                <w:sz w:val="20"/>
                <w:szCs w:val="20"/>
              </w:rPr>
              <w:t>9</w:t>
            </w:r>
            <w:r w:rsidRPr="001D3BEB">
              <w:rPr>
                <w:b/>
                <w:bCs/>
                <w:sz w:val="20"/>
                <w:szCs w:val="20"/>
              </w:rPr>
              <w:t>/2016</w:t>
            </w:r>
          </w:p>
        </w:tc>
      </w:tr>
    </w:tbl>
    <w:p w:rsidR="005D699A" w:rsidRPr="001D3BEB" w:rsidRDefault="005D699A" w:rsidP="005D699A">
      <w:pPr>
        <w:autoSpaceDE w:val="0"/>
        <w:autoSpaceDN w:val="0"/>
        <w:adjustRightInd w:val="0"/>
        <w:ind w:firstLine="36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 xml:space="preserve">Copy Forwarded for kind information </w:t>
      </w:r>
      <w:proofErr w:type="gramStart"/>
      <w:r w:rsidRPr="001D3BEB">
        <w:rPr>
          <w:rFonts w:eastAsia="Calibri"/>
          <w:sz w:val="20"/>
          <w:szCs w:val="20"/>
        </w:rPr>
        <w:t>to:-</w:t>
      </w:r>
      <w:proofErr w:type="gramEnd"/>
    </w:p>
    <w:p w:rsidR="005D699A" w:rsidRPr="001D3BEB" w:rsidRDefault="005D699A" w:rsidP="005D699A">
      <w:pPr>
        <w:autoSpaceDE w:val="0"/>
        <w:autoSpaceDN w:val="0"/>
        <w:adjustRightInd w:val="0"/>
        <w:rPr>
          <w:rFonts w:eastAsia="Calibri"/>
          <w:sz w:val="6"/>
          <w:szCs w:val="20"/>
        </w:rPr>
      </w:pPr>
    </w:p>
    <w:p w:rsidR="005D699A" w:rsidRPr="001D3BEB" w:rsidRDefault="005D699A" w:rsidP="005D699A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 xml:space="preserve">The Chief Engineer, Public Works Department, </w:t>
      </w:r>
      <w:proofErr w:type="spellStart"/>
      <w:r w:rsidRPr="001D3BEB">
        <w:rPr>
          <w:rFonts w:eastAsia="Calibri"/>
          <w:sz w:val="20"/>
          <w:szCs w:val="20"/>
        </w:rPr>
        <w:t>Purta</w:t>
      </w:r>
      <w:proofErr w:type="spellEnd"/>
      <w:r w:rsidRPr="001D3BEB">
        <w:rPr>
          <w:rFonts w:eastAsia="Calibri"/>
          <w:sz w:val="20"/>
          <w:szCs w:val="20"/>
        </w:rPr>
        <w:t xml:space="preserve"> </w:t>
      </w:r>
      <w:proofErr w:type="spellStart"/>
      <w:r w:rsidRPr="001D3BEB">
        <w:rPr>
          <w:rFonts w:eastAsia="Calibri"/>
          <w:sz w:val="20"/>
          <w:szCs w:val="20"/>
        </w:rPr>
        <w:t>Bhaban</w:t>
      </w:r>
      <w:proofErr w:type="spellEnd"/>
      <w:r w:rsidRPr="001D3BEB">
        <w:rPr>
          <w:rFonts w:eastAsia="Calibri"/>
          <w:sz w:val="20"/>
          <w:szCs w:val="20"/>
        </w:rPr>
        <w:t xml:space="preserve">, </w:t>
      </w:r>
      <w:proofErr w:type="spellStart"/>
      <w:r w:rsidRPr="001D3BEB">
        <w:rPr>
          <w:rFonts w:eastAsia="Calibri"/>
          <w:sz w:val="20"/>
          <w:szCs w:val="20"/>
        </w:rPr>
        <w:t>Segunbagicha</w:t>
      </w:r>
      <w:proofErr w:type="spellEnd"/>
      <w:r w:rsidRPr="001D3BEB">
        <w:rPr>
          <w:rFonts w:eastAsia="Calibri"/>
          <w:sz w:val="20"/>
          <w:szCs w:val="20"/>
        </w:rPr>
        <w:t xml:space="preserve">, </w:t>
      </w:r>
      <w:smartTag w:uri="urn:schemas-microsoft-com:office:smarttags" w:element="place">
        <w:r w:rsidRPr="001D3BEB">
          <w:rPr>
            <w:rFonts w:eastAsia="Calibri"/>
            <w:sz w:val="20"/>
            <w:szCs w:val="20"/>
          </w:rPr>
          <w:t>Dhaka</w:t>
        </w:r>
      </w:smartTag>
      <w:r w:rsidRPr="001D3BEB">
        <w:rPr>
          <w:rFonts w:eastAsia="Calibri"/>
          <w:sz w:val="20"/>
          <w:szCs w:val="20"/>
        </w:rPr>
        <w:t>.</w:t>
      </w:r>
    </w:p>
    <w:p w:rsidR="005D699A" w:rsidRPr="001D3BEB" w:rsidRDefault="005D699A" w:rsidP="005D699A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 xml:space="preserve">The Divisional Commissioner, Sylhet (2 sets TD Enclosed) for Selling. </w:t>
      </w:r>
    </w:p>
    <w:p w:rsidR="005D699A" w:rsidRPr="001D3BEB" w:rsidRDefault="005D699A" w:rsidP="005D699A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>The Additional Chief Engineer, Sylhet PWD Zone, Sylhet (1set TD enclosed).</w:t>
      </w:r>
    </w:p>
    <w:p w:rsidR="005D699A" w:rsidRPr="001D3BEB" w:rsidRDefault="005D699A" w:rsidP="005D699A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>The Additional Chief Engineer, PWD Zone, Dhaka/Chittagong/</w:t>
      </w:r>
      <w:proofErr w:type="spellStart"/>
      <w:r w:rsidRPr="001D3BEB">
        <w:rPr>
          <w:rFonts w:eastAsia="Calibri"/>
          <w:sz w:val="20"/>
          <w:szCs w:val="20"/>
        </w:rPr>
        <w:t>Rajshahi</w:t>
      </w:r>
      <w:proofErr w:type="spellEnd"/>
      <w:r w:rsidRPr="001D3BEB">
        <w:rPr>
          <w:rFonts w:eastAsia="Calibri"/>
          <w:sz w:val="20"/>
          <w:szCs w:val="20"/>
        </w:rPr>
        <w:t xml:space="preserve"> /Khulna/Barisal/Rangpur</w:t>
      </w:r>
    </w:p>
    <w:p w:rsidR="005D699A" w:rsidRPr="001D3BEB" w:rsidRDefault="005D699A" w:rsidP="005D699A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 xml:space="preserve">The Superintending Engineer, </w:t>
      </w:r>
      <w:smartTag w:uri="urn:schemas-microsoft-com:office:smarttags" w:element="Street">
        <w:smartTag w:uri="urn:schemas-microsoft-com:office:smarttags" w:element="address">
          <w:r w:rsidRPr="001D3BEB">
            <w:rPr>
              <w:rFonts w:eastAsia="Calibri"/>
              <w:sz w:val="20"/>
              <w:szCs w:val="20"/>
            </w:rPr>
            <w:t>Sylhet PWD Circle</w:t>
          </w:r>
        </w:smartTag>
      </w:smartTag>
      <w:r w:rsidRPr="001D3BEB">
        <w:rPr>
          <w:rFonts w:eastAsia="Calibri"/>
          <w:sz w:val="20"/>
          <w:szCs w:val="20"/>
        </w:rPr>
        <w:t>, Sylhet (1set TD enclosed).</w:t>
      </w:r>
    </w:p>
    <w:p w:rsidR="005D699A" w:rsidRDefault="005D699A" w:rsidP="00C7470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>The Superintending Engineer(</w:t>
      </w:r>
      <w:r w:rsidR="00C74709" w:rsidRPr="001D3BEB">
        <w:rPr>
          <w:rFonts w:eastAsia="Calibri"/>
          <w:sz w:val="20"/>
          <w:szCs w:val="20"/>
        </w:rPr>
        <w:t>PPC</w:t>
      </w:r>
      <w:r w:rsidRPr="001D3BEB">
        <w:rPr>
          <w:rFonts w:eastAsia="Calibri"/>
          <w:sz w:val="20"/>
          <w:szCs w:val="20"/>
        </w:rPr>
        <w:t xml:space="preserve">), PWD, </w:t>
      </w:r>
      <w:proofErr w:type="spellStart"/>
      <w:r w:rsidRPr="001D3BEB">
        <w:rPr>
          <w:rFonts w:eastAsia="Calibri"/>
          <w:sz w:val="20"/>
          <w:szCs w:val="20"/>
        </w:rPr>
        <w:t>Purta</w:t>
      </w:r>
      <w:proofErr w:type="spellEnd"/>
      <w:r w:rsidRPr="001D3BEB">
        <w:rPr>
          <w:rFonts w:eastAsia="Calibri"/>
          <w:sz w:val="20"/>
          <w:szCs w:val="20"/>
        </w:rPr>
        <w:t xml:space="preserve"> </w:t>
      </w:r>
      <w:proofErr w:type="spellStart"/>
      <w:r w:rsidRPr="001D3BEB">
        <w:rPr>
          <w:rFonts w:eastAsia="Calibri"/>
          <w:sz w:val="20"/>
          <w:szCs w:val="20"/>
        </w:rPr>
        <w:t>Bhaban</w:t>
      </w:r>
      <w:proofErr w:type="spellEnd"/>
      <w:r w:rsidRPr="001D3BEB">
        <w:rPr>
          <w:rFonts w:eastAsia="Calibri"/>
          <w:sz w:val="20"/>
          <w:szCs w:val="20"/>
        </w:rPr>
        <w:t xml:space="preserve">, </w:t>
      </w:r>
      <w:proofErr w:type="spellStart"/>
      <w:r w:rsidRPr="001D3BEB">
        <w:rPr>
          <w:rFonts w:eastAsia="Calibri"/>
          <w:sz w:val="20"/>
          <w:szCs w:val="20"/>
        </w:rPr>
        <w:t>Segunbagicha</w:t>
      </w:r>
      <w:proofErr w:type="spellEnd"/>
      <w:r w:rsidRPr="001D3BEB">
        <w:rPr>
          <w:rFonts w:eastAsia="Calibri"/>
          <w:sz w:val="20"/>
          <w:szCs w:val="20"/>
        </w:rPr>
        <w:t xml:space="preserve">, Dhaka. </w:t>
      </w:r>
    </w:p>
    <w:p w:rsidR="004C55CD" w:rsidRDefault="004C55CD" w:rsidP="004C55C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5D699A" w:rsidRPr="001D3BEB" w:rsidRDefault="005D699A" w:rsidP="005D699A">
      <w:pPr>
        <w:autoSpaceDE w:val="0"/>
        <w:autoSpaceDN w:val="0"/>
        <w:adjustRightInd w:val="0"/>
        <w:rPr>
          <w:rFonts w:eastAsia="Calibri"/>
          <w:sz w:val="10"/>
          <w:szCs w:val="20"/>
        </w:rPr>
      </w:pPr>
    </w:p>
    <w:tbl>
      <w:tblPr>
        <w:tblW w:w="102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45"/>
        <w:gridCol w:w="3321"/>
        <w:gridCol w:w="7"/>
        <w:gridCol w:w="3686"/>
        <w:gridCol w:w="7"/>
      </w:tblGrid>
      <w:tr w:rsidR="004C55CD" w:rsidRPr="001D3BEB" w:rsidTr="000F507D">
        <w:trPr>
          <w:gridAfter w:val="1"/>
          <w:wAfter w:w="7" w:type="dxa"/>
          <w:trHeight w:val="202"/>
        </w:trPr>
        <w:tc>
          <w:tcPr>
            <w:tcW w:w="3245" w:type="dxa"/>
          </w:tcPr>
          <w:p w:rsidR="004C55CD" w:rsidRPr="001D3BEB" w:rsidRDefault="004C55CD" w:rsidP="00876F61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321" w:type="dxa"/>
          </w:tcPr>
          <w:p w:rsidR="004C55CD" w:rsidRPr="001D3BEB" w:rsidRDefault="004C55CD" w:rsidP="00876F61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693" w:type="dxa"/>
            <w:gridSpan w:val="2"/>
          </w:tcPr>
          <w:p w:rsidR="004C55CD" w:rsidRPr="001D3BEB" w:rsidRDefault="004C55CD" w:rsidP="00876F61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</w:tr>
      <w:tr w:rsidR="004C55CD" w:rsidRPr="001D3BEB" w:rsidTr="000F507D">
        <w:trPr>
          <w:gridAfter w:val="1"/>
          <w:wAfter w:w="7" w:type="dxa"/>
          <w:trHeight w:val="791"/>
        </w:trPr>
        <w:tc>
          <w:tcPr>
            <w:tcW w:w="3245" w:type="dxa"/>
          </w:tcPr>
          <w:p w:rsidR="004C55CD" w:rsidRPr="001D3BEB" w:rsidRDefault="004C55CD" w:rsidP="00876F61">
            <w:pPr>
              <w:jc w:val="center"/>
              <w:rPr>
                <w:sz w:val="20"/>
                <w:szCs w:val="20"/>
                <w:lang w:val="en-GB"/>
              </w:rPr>
            </w:pPr>
            <w:r w:rsidRPr="001D3BEB">
              <w:rPr>
                <w:b/>
                <w:bCs/>
                <w:sz w:val="20"/>
                <w:szCs w:val="20"/>
              </w:rPr>
              <w:t xml:space="preserve">(Mohammad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Uddin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Bhuyan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>)</w:t>
            </w:r>
          </w:p>
          <w:p w:rsidR="004C55CD" w:rsidRPr="001D3BEB" w:rsidRDefault="004C55CD" w:rsidP="00876F61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Sub Assistant Engineer</w:t>
            </w:r>
          </w:p>
          <w:p w:rsidR="004C55CD" w:rsidRPr="001D3BEB" w:rsidRDefault="004C55CD" w:rsidP="00876F61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321" w:type="dxa"/>
          </w:tcPr>
          <w:p w:rsidR="004C55CD" w:rsidRPr="001D3BEB" w:rsidRDefault="004C55CD" w:rsidP="00876F6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Mukul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Chandra Das)</w:t>
            </w:r>
          </w:p>
          <w:p w:rsidR="004C55CD" w:rsidRPr="001D3BEB" w:rsidRDefault="004C55CD" w:rsidP="00876F61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Assistant Engineer (Civil)</w:t>
            </w:r>
          </w:p>
          <w:p w:rsidR="004C55CD" w:rsidRPr="001D3BEB" w:rsidRDefault="004C55CD" w:rsidP="00876F61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693" w:type="dxa"/>
            <w:gridSpan w:val="2"/>
          </w:tcPr>
          <w:p w:rsidR="004C55CD" w:rsidRPr="001D3BEB" w:rsidRDefault="004C55CD" w:rsidP="00876F61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(Saad Mohammad Andaleeb)</w:t>
            </w:r>
          </w:p>
          <w:p w:rsidR="004C55CD" w:rsidRPr="001D3BEB" w:rsidRDefault="004C55CD" w:rsidP="00876F61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Executive Engineer </w:t>
            </w:r>
          </w:p>
          <w:p w:rsidR="004C55CD" w:rsidRPr="001D3BEB" w:rsidRDefault="004C55CD" w:rsidP="00876F61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</w:tr>
      <w:tr w:rsidR="004C55CD" w:rsidRPr="001D3BEB" w:rsidTr="000F507D">
        <w:trPr>
          <w:trHeight w:val="297"/>
        </w:trPr>
        <w:tc>
          <w:tcPr>
            <w:tcW w:w="3245" w:type="dxa"/>
          </w:tcPr>
          <w:p w:rsidR="004C55CD" w:rsidRPr="001D3BEB" w:rsidRDefault="004C55CD" w:rsidP="004C55CD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Memo No: 1546</w:t>
            </w:r>
            <w:r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1D3BE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3328" w:type="dxa"/>
            <w:gridSpan w:val="2"/>
          </w:tcPr>
          <w:p w:rsidR="004C55CD" w:rsidRPr="001D3BEB" w:rsidRDefault="004C55CD" w:rsidP="00876F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3" w:type="dxa"/>
            <w:gridSpan w:val="2"/>
          </w:tcPr>
          <w:p w:rsidR="004C55CD" w:rsidRPr="001D3BEB" w:rsidRDefault="004C55CD" w:rsidP="00876F61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Dated:-15/09/2016</w:t>
            </w:r>
          </w:p>
        </w:tc>
      </w:tr>
    </w:tbl>
    <w:p w:rsidR="005D699A" w:rsidRPr="001D3BEB" w:rsidRDefault="005D699A" w:rsidP="00C74709">
      <w:pPr>
        <w:autoSpaceDE w:val="0"/>
        <w:autoSpaceDN w:val="0"/>
        <w:adjustRightInd w:val="0"/>
        <w:rPr>
          <w:spacing w:val="-2"/>
          <w:sz w:val="20"/>
          <w:szCs w:val="20"/>
        </w:rPr>
      </w:pPr>
      <w:r w:rsidRPr="001D3BEB">
        <w:rPr>
          <w:rFonts w:eastAsia="Calibri"/>
          <w:sz w:val="20"/>
          <w:szCs w:val="20"/>
        </w:rPr>
        <w:t>Copy forwarded for info</w:t>
      </w:r>
      <w:r w:rsidR="002941EC" w:rsidRPr="001D3BEB">
        <w:rPr>
          <w:rFonts w:eastAsia="Calibri"/>
          <w:sz w:val="20"/>
          <w:szCs w:val="20"/>
        </w:rPr>
        <w:t xml:space="preserve">rmation &amp; necessary action </w:t>
      </w:r>
      <w:proofErr w:type="gramStart"/>
      <w:r w:rsidR="002941EC" w:rsidRPr="001D3BEB">
        <w:rPr>
          <w:rFonts w:eastAsia="Calibri"/>
          <w:sz w:val="20"/>
          <w:szCs w:val="20"/>
        </w:rPr>
        <w:t>to:-</w:t>
      </w:r>
      <w:proofErr w:type="gramEnd"/>
      <w:r w:rsidRPr="001D3BEB">
        <w:rPr>
          <w:sz w:val="20"/>
          <w:szCs w:val="20"/>
        </w:rPr>
        <w:t xml:space="preserve"> </w:t>
      </w:r>
    </w:p>
    <w:p w:rsidR="005D699A" w:rsidRPr="001D3BEB" w:rsidRDefault="005D699A" w:rsidP="002941EC">
      <w:pPr>
        <w:pStyle w:val="ListParagraph"/>
        <w:numPr>
          <w:ilvl w:val="0"/>
          <w:numId w:val="10"/>
        </w:numPr>
        <w:ind w:right="461"/>
        <w:rPr>
          <w:sz w:val="20"/>
          <w:szCs w:val="20"/>
        </w:rPr>
      </w:pPr>
      <w:r w:rsidRPr="001D3BEB">
        <w:rPr>
          <w:sz w:val="20"/>
          <w:szCs w:val="20"/>
        </w:rPr>
        <w:t xml:space="preserve">The Sub-Divisional Engineer,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 xml:space="preserve"> PWD Sub-division-1/2/EM,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>.</w:t>
      </w:r>
    </w:p>
    <w:p w:rsidR="005D699A" w:rsidRPr="001D3BEB" w:rsidRDefault="005D699A" w:rsidP="002941EC">
      <w:pPr>
        <w:pStyle w:val="ListParagraph"/>
        <w:numPr>
          <w:ilvl w:val="0"/>
          <w:numId w:val="10"/>
        </w:numPr>
        <w:ind w:right="461"/>
        <w:jc w:val="both"/>
        <w:rPr>
          <w:sz w:val="20"/>
          <w:szCs w:val="20"/>
        </w:rPr>
      </w:pPr>
      <w:r w:rsidRPr="001D3BEB">
        <w:rPr>
          <w:sz w:val="20"/>
          <w:szCs w:val="20"/>
        </w:rPr>
        <w:t xml:space="preserve">Assistant Engineer (Civil),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 xml:space="preserve"> PWD Division,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 xml:space="preserve">. He is requested to ensure the publication of </w:t>
      </w:r>
      <w:r w:rsidRPr="001D3BEB">
        <w:rPr>
          <w:sz w:val="20"/>
          <w:szCs w:val="20"/>
        </w:rPr>
        <w:tab/>
        <w:t>Tender Notice in the News Paper Timely.</w:t>
      </w:r>
    </w:p>
    <w:p w:rsidR="005D699A" w:rsidRPr="001D3BEB" w:rsidRDefault="005D699A" w:rsidP="002941EC">
      <w:pPr>
        <w:pStyle w:val="ListParagraph"/>
        <w:numPr>
          <w:ilvl w:val="0"/>
          <w:numId w:val="10"/>
        </w:numPr>
        <w:ind w:right="1001"/>
        <w:jc w:val="both"/>
        <w:rPr>
          <w:sz w:val="20"/>
          <w:szCs w:val="20"/>
        </w:rPr>
      </w:pPr>
      <w:r w:rsidRPr="001D3BEB">
        <w:rPr>
          <w:sz w:val="20"/>
          <w:szCs w:val="20"/>
        </w:rPr>
        <w:t xml:space="preserve">Divisional Accountant,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 xml:space="preserve"> PWD Division,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>. He is requested to ensure the selling of tender documents by the Cashier of this office.</w:t>
      </w:r>
    </w:p>
    <w:p w:rsidR="005D699A" w:rsidRPr="001D3BEB" w:rsidRDefault="005D699A" w:rsidP="002941EC">
      <w:pPr>
        <w:pStyle w:val="ListParagraph"/>
        <w:numPr>
          <w:ilvl w:val="0"/>
          <w:numId w:val="10"/>
        </w:numPr>
        <w:ind w:right="911"/>
        <w:jc w:val="both"/>
        <w:rPr>
          <w:spacing w:val="-2"/>
          <w:sz w:val="20"/>
          <w:szCs w:val="20"/>
        </w:rPr>
      </w:pPr>
      <w:r w:rsidRPr="001D3BEB">
        <w:rPr>
          <w:sz w:val="20"/>
          <w:szCs w:val="20"/>
        </w:rPr>
        <w:t xml:space="preserve">Head Assistant,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 xml:space="preserve"> PWD Division,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 xml:space="preserve">.  He is requested to ensure that the notice/tender documents are dispatched in due time to different News Paper and PWD Divisions and have been received by the concern </w:t>
      </w:r>
      <w:r w:rsidRPr="001D3BEB">
        <w:rPr>
          <w:sz w:val="20"/>
          <w:szCs w:val="20"/>
        </w:rPr>
        <w:tab/>
        <w:t>Office.</w:t>
      </w:r>
    </w:p>
    <w:p w:rsidR="005D699A" w:rsidRPr="001D3BEB" w:rsidRDefault="005D699A" w:rsidP="005D699A">
      <w:pPr>
        <w:rPr>
          <w:spacing w:val="-2"/>
          <w:sz w:val="8"/>
          <w:szCs w:val="20"/>
        </w:rPr>
      </w:pP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240"/>
      </w:tblGrid>
      <w:tr w:rsidR="001D3BEB" w:rsidRPr="001D3BEB" w:rsidTr="000F507D">
        <w:trPr>
          <w:trHeight w:val="202"/>
        </w:trPr>
        <w:tc>
          <w:tcPr>
            <w:tcW w:w="3420" w:type="dxa"/>
          </w:tcPr>
          <w:p w:rsidR="005D699A" w:rsidRPr="001D3BEB" w:rsidRDefault="00106B8C" w:rsidP="00D33D57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420" w:type="dxa"/>
          </w:tcPr>
          <w:p w:rsidR="005D699A" w:rsidRPr="001D3BEB" w:rsidRDefault="00106B8C" w:rsidP="00D33D57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240" w:type="dxa"/>
          </w:tcPr>
          <w:p w:rsidR="005D699A" w:rsidRPr="001D3BEB" w:rsidRDefault="00106B8C" w:rsidP="00D33D57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</w:tr>
      <w:tr w:rsidR="001D3BEB" w:rsidRPr="001D3BEB" w:rsidTr="000F507D">
        <w:trPr>
          <w:trHeight w:val="791"/>
        </w:trPr>
        <w:tc>
          <w:tcPr>
            <w:tcW w:w="3420" w:type="dxa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  <w:lang w:val="en-GB"/>
              </w:rPr>
            </w:pPr>
            <w:r w:rsidRPr="001D3BEB">
              <w:rPr>
                <w:b/>
                <w:bCs/>
                <w:sz w:val="20"/>
                <w:szCs w:val="20"/>
              </w:rPr>
              <w:t xml:space="preserve">(Mohammad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Uddin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Bhuyan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>)</w:t>
            </w:r>
          </w:p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Sub Assistant Engineer</w:t>
            </w:r>
          </w:p>
          <w:p w:rsidR="005D699A" w:rsidRPr="001D3BEB" w:rsidRDefault="005D699A" w:rsidP="004C55CD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 w:rsidR="004C55CD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420" w:type="dxa"/>
          </w:tcPr>
          <w:p w:rsidR="005D699A" w:rsidRPr="001D3BEB" w:rsidRDefault="005D699A" w:rsidP="00D33D57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Mukul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Chandra Das)</w:t>
            </w:r>
          </w:p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Assistant Engineer (Civil)</w:t>
            </w:r>
          </w:p>
          <w:p w:rsidR="005D699A" w:rsidRPr="001D3BEB" w:rsidRDefault="005D699A" w:rsidP="004C55CD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 w:rsidR="004C55CD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240" w:type="dxa"/>
          </w:tcPr>
          <w:p w:rsidR="005D699A" w:rsidRPr="001D3BEB" w:rsidRDefault="005D699A" w:rsidP="00D33D57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(Saad Mohammad Andaleeb)</w:t>
            </w:r>
          </w:p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Executive Engineer </w:t>
            </w:r>
          </w:p>
          <w:p w:rsidR="005D699A" w:rsidRPr="001D3BEB" w:rsidRDefault="005D699A" w:rsidP="004C55CD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 w:rsidR="004C55CD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</w:tr>
      <w:tr w:rsidR="001D3BEB" w:rsidRPr="001D3BEB" w:rsidTr="000F507D">
        <w:trPr>
          <w:trHeight w:val="297"/>
        </w:trPr>
        <w:tc>
          <w:tcPr>
            <w:tcW w:w="3420" w:type="dxa"/>
          </w:tcPr>
          <w:p w:rsidR="005D699A" w:rsidRPr="001D3BEB" w:rsidRDefault="005D699A" w:rsidP="000603FD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Memo No: 1</w:t>
            </w:r>
            <w:r w:rsidR="000603FD" w:rsidRPr="001D3BEB">
              <w:rPr>
                <w:b/>
                <w:bCs/>
                <w:sz w:val="20"/>
                <w:szCs w:val="20"/>
              </w:rPr>
              <w:t>546</w:t>
            </w:r>
            <w:r w:rsidR="00123461">
              <w:rPr>
                <w:b/>
                <w:bCs/>
                <w:sz w:val="20"/>
                <w:szCs w:val="20"/>
              </w:rPr>
              <w:t>/17(10)</w:t>
            </w:r>
            <w:r w:rsidRPr="001D3BE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3420" w:type="dxa"/>
          </w:tcPr>
          <w:p w:rsidR="005D699A" w:rsidRPr="001D3BEB" w:rsidRDefault="005D699A" w:rsidP="00D33D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5D699A" w:rsidRPr="001D3BEB" w:rsidRDefault="005D699A" w:rsidP="000F507D">
            <w:pPr>
              <w:tabs>
                <w:tab w:val="right" w:pos="2484"/>
              </w:tabs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Dated:-</w:t>
            </w:r>
            <w:r w:rsidR="002941EC" w:rsidRPr="001D3BEB">
              <w:rPr>
                <w:b/>
                <w:bCs/>
                <w:sz w:val="20"/>
                <w:szCs w:val="20"/>
              </w:rPr>
              <w:t>15</w:t>
            </w:r>
            <w:r w:rsidRPr="001D3BEB">
              <w:rPr>
                <w:b/>
                <w:bCs/>
                <w:sz w:val="20"/>
                <w:szCs w:val="20"/>
              </w:rPr>
              <w:t>/0</w:t>
            </w:r>
            <w:r w:rsidR="002941EC" w:rsidRPr="001D3BEB">
              <w:rPr>
                <w:b/>
                <w:bCs/>
                <w:sz w:val="20"/>
                <w:szCs w:val="20"/>
              </w:rPr>
              <w:t>9</w:t>
            </w:r>
            <w:r w:rsidRPr="001D3BEB">
              <w:rPr>
                <w:b/>
                <w:bCs/>
                <w:sz w:val="20"/>
                <w:szCs w:val="20"/>
              </w:rPr>
              <w:t>/2016</w:t>
            </w:r>
            <w:r w:rsidR="000F507D">
              <w:rPr>
                <w:b/>
                <w:bCs/>
                <w:sz w:val="20"/>
                <w:szCs w:val="20"/>
              </w:rPr>
              <w:tab/>
            </w:r>
          </w:p>
        </w:tc>
      </w:tr>
    </w:tbl>
    <w:p w:rsidR="005D699A" w:rsidRPr="001D3BEB" w:rsidRDefault="005D699A" w:rsidP="002941EC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 xml:space="preserve">Copy forwarded for information &amp; necessary action with 2(Two) Sets of Tender Document for </w:t>
      </w:r>
      <w:proofErr w:type="gramStart"/>
      <w:r w:rsidRPr="001D3BEB">
        <w:rPr>
          <w:rFonts w:eastAsia="Calibri"/>
          <w:sz w:val="20"/>
          <w:szCs w:val="20"/>
        </w:rPr>
        <w:t>Selling:-</w:t>
      </w:r>
      <w:proofErr w:type="gramEnd"/>
    </w:p>
    <w:p w:rsidR="005D699A" w:rsidRPr="001D3BEB" w:rsidRDefault="005D699A" w:rsidP="002941EC">
      <w:pPr>
        <w:pStyle w:val="BodyText2"/>
        <w:numPr>
          <w:ilvl w:val="0"/>
          <w:numId w:val="3"/>
        </w:numPr>
        <w:tabs>
          <w:tab w:val="clear" w:pos="720"/>
        </w:tabs>
        <w:ind w:left="0" w:firstLine="27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1D3BEB">
        <w:rPr>
          <w:rFonts w:ascii="Times New Roman" w:hAnsi="Times New Roman"/>
          <w:b w:val="0"/>
          <w:bCs w:val="0"/>
          <w:sz w:val="20"/>
          <w:szCs w:val="20"/>
        </w:rPr>
        <w:t>The Executive Engineer, Sylhet/</w:t>
      </w:r>
      <w:proofErr w:type="spellStart"/>
      <w:r w:rsidRPr="001D3BEB">
        <w:rPr>
          <w:rFonts w:ascii="Times New Roman" w:hAnsi="Times New Roman"/>
          <w:b w:val="0"/>
          <w:bCs w:val="0"/>
          <w:sz w:val="20"/>
          <w:szCs w:val="20"/>
        </w:rPr>
        <w:t>Sunamgonj</w:t>
      </w:r>
      <w:proofErr w:type="spellEnd"/>
      <w:r w:rsidRPr="001D3BEB">
        <w:rPr>
          <w:rFonts w:ascii="Times New Roman" w:hAnsi="Times New Roman"/>
          <w:b w:val="0"/>
          <w:bCs w:val="0"/>
          <w:sz w:val="20"/>
          <w:szCs w:val="20"/>
        </w:rPr>
        <w:t>/</w:t>
      </w:r>
      <w:proofErr w:type="spellStart"/>
      <w:r w:rsidRPr="001D3BEB">
        <w:rPr>
          <w:rFonts w:ascii="Times New Roman" w:hAnsi="Times New Roman"/>
          <w:b w:val="0"/>
          <w:bCs w:val="0"/>
          <w:sz w:val="20"/>
          <w:szCs w:val="20"/>
        </w:rPr>
        <w:t>Moulvibazer</w:t>
      </w:r>
      <w:proofErr w:type="spellEnd"/>
      <w:r w:rsidRPr="001D3BEB"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:rsidR="005D699A" w:rsidRPr="001D3BEB" w:rsidRDefault="005D699A" w:rsidP="002941EC">
      <w:pPr>
        <w:pStyle w:val="BodyText2"/>
        <w:numPr>
          <w:ilvl w:val="0"/>
          <w:numId w:val="3"/>
        </w:numPr>
        <w:tabs>
          <w:tab w:val="clear" w:pos="720"/>
        </w:tabs>
        <w:ind w:left="0" w:right="1001" w:firstLine="27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1D3BEB">
        <w:rPr>
          <w:rFonts w:ascii="Times New Roman" w:hAnsi="Times New Roman"/>
          <w:b w:val="0"/>
          <w:bCs w:val="0"/>
          <w:sz w:val="20"/>
          <w:szCs w:val="20"/>
        </w:rPr>
        <w:t xml:space="preserve">The Executive Engineer, Dhaka PWD Division -1, </w:t>
      </w:r>
      <w:smartTag w:uri="urn:schemas-microsoft-com:office:smarttags" w:element="place">
        <w:r w:rsidRPr="001D3BEB">
          <w:rPr>
            <w:rFonts w:ascii="Times New Roman" w:hAnsi="Times New Roman"/>
            <w:b w:val="0"/>
            <w:bCs w:val="0"/>
            <w:sz w:val="20"/>
            <w:szCs w:val="20"/>
          </w:rPr>
          <w:t>Dhaka</w:t>
        </w:r>
      </w:smartTag>
      <w:r w:rsidRPr="001D3BEB">
        <w:rPr>
          <w:rFonts w:ascii="Times New Roman" w:hAnsi="Times New Roman"/>
          <w:b w:val="0"/>
          <w:bCs w:val="0"/>
          <w:sz w:val="20"/>
          <w:szCs w:val="20"/>
        </w:rPr>
        <w:t xml:space="preserve">. Chittagong PWD Division-3, Chittagong/ Khulna PWD </w:t>
      </w:r>
      <w:r w:rsidR="002941EC" w:rsidRPr="001D3BEB">
        <w:rPr>
          <w:rFonts w:ascii="Times New Roman" w:hAnsi="Times New Roman"/>
          <w:b w:val="0"/>
          <w:bCs w:val="0"/>
          <w:sz w:val="20"/>
          <w:szCs w:val="20"/>
        </w:rPr>
        <w:tab/>
      </w:r>
      <w:r w:rsidRPr="001D3BEB">
        <w:rPr>
          <w:rFonts w:ascii="Times New Roman" w:hAnsi="Times New Roman"/>
          <w:b w:val="0"/>
          <w:bCs w:val="0"/>
          <w:sz w:val="20"/>
          <w:szCs w:val="20"/>
        </w:rPr>
        <w:t xml:space="preserve">Division-1, Khulna/ </w:t>
      </w:r>
      <w:proofErr w:type="spellStart"/>
      <w:r w:rsidRPr="001D3BEB">
        <w:rPr>
          <w:rFonts w:ascii="Times New Roman" w:hAnsi="Times New Roman"/>
          <w:b w:val="0"/>
          <w:bCs w:val="0"/>
          <w:sz w:val="20"/>
          <w:szCs w:val="20"/>
        </w:rPr>
        <w:t>Rajshahi</w:t>
      </w:r>
      <w:proofErr w:type="spellEnd"/>
      <w:r w:rsidRPr="001D3BEB">
        <w:rPr>
          <w:rFonts w:ascii="Times New Roman" w:hAnsi="Times New Roman"/>
          <w:b w:val="0"/>
          <w:bCs w:val="0"/>
          <w:sz w:val="20"/>
          <w:szCs w:val="20"/>
        </w:rPr>
        <w:t xml:space="preserve"> PWD Division-1, </w:t>
      </w:r>
      <w:proofErr w:type="spellStart"/>
      <w:r w:rsidRPr="001D3BEB">
        <w:rPr>
          <w:rFonts w:ascii="Times New Roman" w:hAnsi="Times New Roman"/>
          <w:b w:val="0"/>
          <w:bCs w:val="0"/>
          <w:sz w:val="20"/>
          <w:szCs w:val="20"/>
        </w:rPr>
        <w:t>Rajshahi</w:t>
      </w:r>
      <w:proofErr w:type="spellEnd"/>
      <w:r w:rsidRPr="001D3BEB">
        <w:rPr>
          <w:rFonts w:ascii="Times New Roman" w:hAnsi="Times New Roman"/>
          <w:b w:val="0"/>
          <w:bCs w:val="0"/>
          <w:sz w:val="20"/>
          <w:szCs w:val="20"/>
        </w:rPr>
        <w:t xml:space="preserve">/ Barisal PWD Division, Barisal/ Rangpur PWD Division, </w:t>
      </w:r>
      <w:r w:rsidR="002941EC" w:rsidRPr="001D3BEB">
        <w:rPr>
          <w:rFonts w:ascii="Times New Roman" w:hAnsi="Times New Roman"/>
          <w:b w:val="0"/>
          <w:bCs w:val="0"/>
          <w:sz w:val="20"/>
          <w:szCs w:val="20"/>
        </w:rPr>
        <w:tab/>
      </w:r>
      <w:r w:rsidRPr="001D3BEB">
        <w:rPr>
          <w:rFonts w:ascii="Times New Roman" w:hAnsi="Times New Roman"/>
          <w:b w:val="0"/>
          <w:bCs w:val="0"/>
          <w:sz w:val="20"/>
          <w:szCs w:val="20"/>
        </w:rPr>
        <w:t>Rangpur.</w:t>
      </w:r>
    </w:p>
    <w:p w:rsidR="005D699A" w:rsidRDefault="005D699A" w:rsidP="005D699A">
      <w:pPr>
        <w:pStyle w:val="BodyText2"/>
        <w:jc w:val="left"/>
        <w:rPr>
          <w:rFonts w:ascii="Times New Roman" w:hAnsi="Times New Roman"/>
          <w:b w:val="0"/>
          <w:bCs w:val="0"/>
          <w:sz w:val="14"/>
          <w:szCs w:val="20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8"/>
        <w:gridCol w:w="3072"/>
        <w:gridCol w:w="348"/>
        <w:gridCol w:w="3323"/>
        <w:gridCol w:w="637"/>
        <w:gridCol w:w="2062"/>
        <w:gridCol w:w="458"/>
      </w:tblGrid>
      <w:tr w:rsidR="001D3BEB" w:rsidRPr="001D3BEB" w:rsidTr="00D33D57">
        <w:trPr>
          <w:trHeight w:val="202"/>
        </w:trPr>
        <w:tc>
          <w:tcPr>
            <w:tcW w:w="3180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671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  <w:tc>
          <w:tcPr>
            <w:tcW w:w="3157" w:type="dxa"/>
            <w:gridSpan w:val="3"/>
          </w:tcPr>
          <w:p w:rsidR="005D699A" w:rsidRPr="001D3BEB" w:rsidRDefault="005D699A" w:rsidP="00D33D57">
            <w:pPr>
              <w:jc w:val="center"/>
              <w:rPr>
                <w:sz w:val="18"/>
                <w:szCs w:val="20"/>
              </w:rPr>
            </w:pPr>
            <w:r w:rsidRPr="001D3BEB">
              <w:rPr>
                <w:sz w:val="18"/>
                <w:szCs w:val="20"/>
              </w:rPr>
              <w:t>SD/=</w:t>
            </w:r>
          </w:p>
        </w:tc>
      </w:tr>
      <w:tr w:rsidR="001D3BEB" w:rsidRPr="001D3BEB" w:rsidTr="0020503E">
        <w:trPr>
          <w:trHeight w:val="738"/>
        </w:trPr>
        <w:tc>
          <w:tcPr>
            <w:tcW w:w="3180" w:type="dxa"/>
            <w:gridSpan w:val="2"/>
          </w:tcPr>
          <w:p w:rsidR="005D699A" w:rsidRPr="001D3BEB" w:rsidRDefault="005D699A" w:rsidP="00D33D57">
            <w:pPr>
              <w:jc w:val="center"/>
              <w:rPr>
                <w:sz w:val="20"/>
                <w:szCs w:val="20"/>
                <w:lang w:val="en-GB"/>
              </w:rPr>
            </w:pPr>
            <w:r w:rsidRPr="001D3BEB">
              <w:rPr>
                <w:b/>
                <w:bCs/>
                <w:sz w:val="20"/>
                <w:szCs w:val="20"/>
              </w:rPr>
              <w:t xml:space="preserve">(Mohammad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Uddin 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Bhuyan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>)</w:t>
            </w:r>
          </w:p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Sub Assistant Engineer</w:t>
            </w:r>
          </w:p>
          <w:p w:rsidR="005D699A" w:rsidRPr="001D3BEB" w:rsidRDefault="005D699A" w:rsidP="004C55CD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 w:rsidR="004C55CD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671" w:type="dxa"/>
            <w:gridSpan w:val="2"/>
          </w:tcPr>
          <w:p w:rsidR="005D699A" w:rsidRPr="001D3BEB" w:rsidRDefault="005D699A" w:rsidP="00D33D57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D3BEB">
              <w:rPr>
                <w:b/>
                <w:bCs/>
                <w:sz w:val="20"/>
                <w:szCs w:val="20"/>
              </w:rPr>
              <w:t>Mukul</w:t>
            </w:r>
            <w:proofErr w:type="spellEnd"/>
            <w:r w:rsidRPr="001D3BEB">
              <w:rPr>
                <w:b/>
                <w:bCs/>
                <w:sz w:val="20"/>
                <w:szCs w:val="20"/>
              </w:rPr>
              <w:t xml:space="preserve"> Chandra Das)</w:t>
            </w:r>
          </w:p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>Assistant Engineer (Civil)</w:t>
            </w:r>
          </w:p>
          <w:p w:rsidR="005D699A" w:rsidRPr="001D3BEB" w:rsidRDefault="005D699A" w:rsidP="004C55CD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 w:rsidR="004C55CD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  <w:tc>
          <w:tcPr>
            <w:tcW w:w="3157" w:type="dxa"/>
            <w:gridSpan w:val="3"/>
          </w:tcPr>
          <w:p w:rsidR="005D699A" w:rsidRPr="001D3BEB" w:rsidRDefault="005D699A" w:rsidP="00D33D57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(Saad Mohammad Andaleeb)</w:t>
            </w:r>
          </w:p>
          <w:p w:rsidR="005D699A" w:rsidRPr="001D3BEB" w:rsidRDefault="005D699A" w:rsidP="00D33D57">
            <w:pPr>
              <w:jc w:val="center"/>
              <w:rPr>
                <w:sz w:val="20"/>
                <w:szCs w:val="20"/>
              </w:rPr>
            </w:pPr>
            <w:r w:rsidRPr="001D3BEB">
              <w:rPr>
                <w:sz w:val="20"/>
                <w:szCs w:val="20"/>
              </w:rPr>
              <w:t xml:space="preserve">Executive Engineer </w:t>
            </w:r>
          </w:p>
          <w:p w:rsidR="005D699A" w:rsidRPr="001D3BEB" w:rsidRDefault="005D699A" w:rsidP="004C55CD">
            <w:pPr>
              <w:jc w:val="center"/>
              <w:rPr>
                <w:sz w:val="20"/>
                <w:szCs w:val="20"/>
              </w:rPr>
            </w:pP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  <w:r w:rsidRPr="001D3BEB">
              <w:rPr>
                <w:sz w:val="20"/>
                <w:szCs w:val="20"/>
              </w:rPr>
              <w:t xml:space="preserve"> PWD Division</w:t>
            </w:r>
            <w:r w:rsidR="004C55CD">
              <w:rPr>
                <w:sz w:val="20"/>
                <w:szCs w:val="20"/>
              </w:rPr>
              <w:t xml:space="preserve">, </w:t>
            </w:r>
            <w:proofErr w:type="spellStart"/>
            <w:r w:rsidRPr="001D3BEB">
              <w:rPr>
                <w:sz w:val="20"/>
                <w:szCs w:val="20"/>
              </w:rPr>
              <w:t>Habiganj</w:t>
            </w:r>
            <w:proofErr w:type="spellEnd"/>
          </w:p>
        </w:tc>
      </w:tr>
      <w:tr w:rsidR="001D3BEB" w:rsidRPr="001D3BEB" w:rsidTr="00D33D57">
        <w:trPr>
          <w:gridBefore w:val="1"/>
          <w:gridAfter w:val="1"/>
          <w:wBefore w:w="108" w:type="dxa"/>
          <w:wAfter w:w="458" w:type="dxa"/>
          <w:cantSplit/>
          <w:trHeight w:val="297"/>
        </w:trPr>
        <w:tc>
          <w:tcPr>
            <w:tcW w:w="3420" w:type="dxa"/>
            <w:gridSpan w:val="2"/>
            <w:tcBorders>
              <w:bottom w:val="nil"/>
            </w:tcBorders>
          </w:tcPr>
          <w:p w:rsidR="005D699A" w:rsidRPr="001D3BEB" w:rsidRDefault="005D699A" w:rsidP="000603FD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Memo No: 1</w:t>
            </w:r>
            <w:r w:rsidR="00123461">
              <w:rPr>
                <w:b/>
                <w:bCs/>
                <w:sz w:val="20"/>
                <w:szCs w:val="20"/>
              </w:rPr>
              <w:t>546/27(2)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:rsidR="005D699A" w:rsidRPr="001D3BEB" w:rsidRDefault="005D699A" w:rsidP="009279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:rsidR="002941EC" w:rsidRPr="001D3BEB" w:rsidRDefault="005D699A" w:rsidP="009279E6">
            <w:pPr>
              <w:rPr>
                <w:b/>
                <w:bCs/>
                <w:sz w:val="20"/>
                <w:szCs w:val="20"/>
              </w:rPr>
            </w:pPr>
            <w:r w:rsidRPr="001D3BEB">
              <w:rPr>
                <w:b/>
                <w:bCs/>
                <w:sz w:val="20"/>
                <w:szCs w:val="20"/>
              </w:rPr>
              <w:t>Dated:-</w:t>
            </w:r>
            <w:r w:rsidR="002941EC" w:rsidRPr="001D3BEB">
              <w:rPr>
                <w:b/>
                <w:bCs/>
                <w:sz w:val="20"/>
                <w:szCs w:val="20"/>
              </w:rPr>
              <w:t>15</w:t>
            </w:r>
            <w:r w:rsidRPr="001D3BEB">
              <w:rPr>
                <w:b/>
                <w:bCs/>
                <w:sz w:val="20"/>
                <w:szCs w:val="20"/>
              </w:rPr>
              <w:t>/0</w:t>
            </w:r>
            <w:r w:rsidR="002941EC" w:rsidRPr="001D3BEB">
              <w:rPr>
                <w:b/>
                <w:bCs/>
                <w:sz w:val="20"/>
                <w:szCs w:val="20"/>
              </w:rPr>
              <w:t>9</w:t>
            </w:r>
            <w:r w:rsidRPr="001D3BEB">
              <w:rPr>
                <w:b/>
                <w:bCs/>
                <w:sz w:val="20"/>
                <w:szCs w:val="20"/>
              </w:rPr>
              <w:t>/2016</w:t>
            </w:r>
          </w:p>
        </w:tc>
      </w:tr>
    </w:tbl>
    <w:p w:rsidR="005D699A" w:rsidRPr="001D3BEB" w:rsidRDefault="005D699A" w:rsidP="009279E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1D3BEB">
        <w:rPr>
          <w:rFonts w:eastAsia="Calibri"/>
          <w:sz w:val="20"/>
          <w:szCs w:val="20"/>
        </w:rPr>
        <w:t xml:space="preserve">Copy forwarded for information &amp; necessary action with 2(Two) Sets of Tender Document for Selling &amp; </w:t>
      </w:r>
      <w:proofErr w:type="gramStart"/>
      <w:r w:rsidRPr="001D3BEB">
        <w:rPr>
          <w:rFonts w:eastAsia="Calibri"/>
          <w:sz w:val="20"/>
          <w:szCs w:val="20"/>
        </w:rPr>
        <w:t>Receiving:-</w:t>
      </w:r>
      <w:proofErr w:type="gramEnd"/>
    </w:p>
    <w:p w:rsidR="005D699A" w:rsidRPr="001D3BEB" w:rsidRDefault="005D699A" w:rsidP="005D699A">
      <w:pPr>
        <w:autoSpaceDE w:val="0"/>
        <w:autoSpaceDN w:val="0"/>
        <w:adjustRightInd w:val="0"/>
        <w:rPr>
          <w:rFonts w:eastAsia="Calibri"/>
          <w:sz w:val="10"/>
          <w:szCs w:val="20"/>
        </w:rPr>
      </w:pPr>
    </w:p>
    <w:p w:rsidR="005D699A" w:rsidRPr="001D3BEB" w:rsidRDefault="005D699A" w:rsidP="005D699A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0"/>
          <w:szCs w:val="20"/>
        </w:rPr>
      </w:pPr>
      <w:r w:rsidRPr="001D3BEB">
        <w:rPr>
          <w:sz w:val="20"/>
          <w:szCs w:val="20"/>
        </w:rPr>
        <w:t xml:space="preserve">The Deputy Commissioner,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>.</w:t>
      </w:r>
    </w:p>
    <w:p w:rsidR="005D699A" w:rsidRPr="001D3BEB" w:rsidRDefault="005D699A" w:rsidP="005D699A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0"/>
          <w:szCs w:val="20"/>
        </w:rPr>
      </w:pPr>
      <w:r w:rsidRPr="001D3BEB">
        <w:rPr>
          <w:sz w:val="20"/>
          <w:szCs w:val="20"/>
        </w:rPr>
        <w:t xml:space="preserve">The Superintendent of police, </w:t>
      </w:r>
      <w:proofErr w:type="spellStart"/>
      <w:r w:rsidRPr="001D3BEB">
        <w:rPr>
          <w:sz w:val="20"/>
          <w:szCs w:val="20"/>
        </w:rPr>
        <w:t>Habiganj</w:t>
      </w:r>
      <w:proofErr w:type="spellEnd"/>
      <w:r w:rsidRPr="001D3BEB">
        <w:rPr>
          <w:sz w:val="20"/>
          <w:szCs w:val="20"/>
        </w:rPr>
        <w:t>.</w:t>
      </w:r>
      <w:bookmarkStart w:id="0" w:name="_GoBack"/>
      <w:bookmarkEnd w:id="0"/>
    </w:p>
    <w:p w:rsidR="00FD11E9" w:rsidRPr="001D3BEB" w:rsidRDefault="00FD11E9">
      <w:pPr>
        <w:rPr>
          <w:sz w:val="10"/>
        </w:rPr>
      </w:pPr>
    </w:p>
    <w:sectPr w:rsidR="00FD11E9" w:rsidRPr="001D3BEB" w:rsidSect="00463880">
      <w:headerReference w:type="default" r:id="rId8"/>
      <w:footerReference w:type="default" r:id="rId9"/>
      <w:pgSz w:w="11909" w:h="16834" w:code="9"/>
      <w:pgMar w:top="288" w:right="288" w:bottom="288" w:left="288" w:header="432" w:footer="432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16" w:rsidRDefault="00436E16" w:rsidP="00463880">
      <w:r>
        <w:separator/>
      </w:r>
    </w:p>
  </w:endnote>
  <w:endnote w:type="continuationSeparator" w:id="0">
    <w:p w:rsidR="00436E16" w:rsidRDefault="00436E16" w:rsidP="0046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F3" w:rsidRDefault="00436E16">
    <w:pPr>
      <w:pStyle w:val="Footer"/>
    </w:pPr>
  </w:p>
  <w:tbl>
    <w:tblPr>
      <w:tblW w:w="10417" w:type="dxa"/>
      <w:tblInd w:w="-72" w:type="dxa"/>
      <w:tblLook w:val="0000" w:firstRow="0" w:lastRow="0" w:firstColumn="0" w:lastColumn="0" w:noHBand="0" w:noVBand="0"/>
    </w:tblPr>
    <w:tblGrid>
      <w:gridCol w:w="3931"/>
      <w:gridCol w:w="3066"/>
      <w:gridCol w:w="3420"/>
    </w:tblGrid>
    <w:tr w:rsidR="00570ED4" w:rsidTr="00417E1B">
      <w:trPr>
        <w:trHeight w:val="773"/>
        <w:tblHeader/>
      </w:trPr>
      <w:tc>
        <w:tcPr>
          <w:tcW w:w="3931" w:type="dxa"/>
        </w:tcPr>
        <w:p w:rsidR="004C55CD" w:rsidRDefault="004C55CD" w:rsidP="00FA31F3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1D3BEB">
            <w:rPr>
              <w:sz w:val="18"/>
              <w:szCs w:val="20"/>
            </w:rPr>
            <w:t>SD/=</w:t>
          </w:r>
        </w:p>
        <w:p w:rsidR="00570ED4" w:rsidRPr="00FA6D38" w:rsidRDefault="00570ED4" w:rsidP="00FA31F3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FA6D38">
            <w:rPr>
              <w:rFonts w:cs="Arial"/>
              <w:b/>
              <w:bCs/>
              <w:sz w:val="20"/>
              <w:szCs w:val="20"/>
            </w:rPr>
            <w:t xml:space="preserve">(Mohammad </w:t>
          </w:r>
          <w:proofErr w:type="spellStart"/>
          <w:r w:rsidRPr="00FA6D38">
            <w:rPr>
              <w:rFonts w:cs="Arial"/>
              <w:b/>
              <w:bCs/>
              <w:sz w:val="20"/>
              <w:szCs w:val="20"/>
            </w:rPr>
            <w:t>Nur</w:t>
          </w:r>
          <w:proofErr w:type="spellEnd"/>
          <w:r w:rsidRPr="00FA6D38">
            <w:rPr>
              <w:rFonts w:cs="Arial"/>
              <w:b/>
              <w:bCs/>
              <w:sz w:val="20"/>
              <w:szCs w:val="20"/>
            </w:rPr>
            <w:t xml:space="preserve"> Uddin </w:t>
          </w:r>
          <w:proofErr w:type="spellStart"/>
          <w:r w:rsidRPr="00FA6D38">
            <w:rPr>
              <w:rFonts w:cs="Arial"/>
              <w:b/>
              <w:bCs/>
              <w:sz w:val="20"/>
              <w:szCs w:val="20"/>
            </w:rPr>
            <w:t>Bhuyan</w:t>
          </w:r>
          <w:proofErr w:type="spellEnd"/>
          <w:r w:rsidRPr="00FA6D38">
            <w:rPr>
              <w:rFonts w:cs="Arial"/>
              <w:b/>
              <w:bCs/>
              <w:sz w:val="20"/>
              <w:szCs w:val="20"/>
            </w:rPr>
            <w:t>)</w:t>
          </w:r>
        </w:p>
        <w:p w:rsidR="00570ED4" w:rsidRPr="00FA6D38" w:rsidRDefault="00570ED4" w:rsidP="00FA31F3">
          <w:pPr>
            <w:jc w:val="center"/>
            <w:rPr>
              <w:rFonts w:cs="Arial"/>
              <w:sz w:val="20"/>
              <w:szCs w:val="20"/>
            </w:rPr>
          </w:pPr>
          <w:r w:rsidRPr="00FA6D38">
            <w:rPr>
              <w:rFonts w:cs="Arial"/>
              <w:sz w:val="20"/>
              <w:szCs w:val="20"/>
            </w:rPr>
            <w:t>Sub Assistant Engineer</w:t>
          </w:r>
        </w:p>
        <w:p w:rsidR="00570ED4" w:rsidRPr="00FA6D38" w:rsidRDefault="00570ED4" w:rsidP="004C55CD">
          <w:pPr>
            <w:jc w:val="center"/>
            <w:rPr>
              <w:rFonts w:cs="Arial"/>
              <w:sz w:val="20"/>
              <w:szCs w:val="20"/>
            </w:rPr>
          </w:pPr>
          <w:proofErr w:type="spellStart"/>
          <w:r w:rsidRPr="00FA6D38">
            <w:rPr>
              <w:rFonts w:cs="Arial"/>
              <w:sz w:val="20"/>
              <w:szCs w:val="20"/>
            </w:rPr>
            <w:t>Habiganj</w:t>
          </w:r>
          <w:proofErr w:type="spellEnd"/>
          <w:r w:rsidRPr="00FA6D38">
            <w:rPr>
              <w:rFonts w:cs="Arial"/>
              <w:sz w:val="20"/>
              <w:szCs w:val="20"/>
            </w:rPr>
            <w:t xml:space="preserve"> PWD Division</w:t>
          </w:r>
          <w:r w:rsidR="004C55CD">
            <w:rPr>
              <w:rFonts w:cs="Arial"/>
              <w:sz w:val="20"/>
              <w:szCs w:val="20"/>
            </w:rPr>
            <w:t xml:space="preserve">, </w:t>
          </w:r>
          <w:proofErr w:type="spellStart"/>
          <w:r w:rsidRPr="00FA6D38">
            <w:rPr>
              <w:rFonts w:cs="Arial"/>
              <w:sz w:val="20"/>
              <w:szCs w:val="20"/>
            </w:rPr>
            <w:t>Habiganj</w:t>
          </w:r>
          <w:proofErr w:type="spellEnd"/>
        </w:p>
      </w:tc>
      <w:tc>
        <w:tcPr>
          <w:tcW w:w="3066" w:type="dxa"/>
        </w:tcPr>
        <w:p w:rsidR="004C55CD" w:rsidRDefault="004C55CD" w:rsidP="00FA31F3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1D3BEB">
            <w:rPr>
              <w:sz w:val="18"/>
              <w:szCs w:val="20"/>
            </w:rPr>
            <w:t>SD/=</w:t>
          </w:r>
        </w:p>
        <w:p w:rsidR="00570ED4" w:rsidRPr="00FA6D38" w:rsidRDefault="00570ED4" w:rsidP="00FA31F3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FA6D38">
            <w:rPr>
              <w:rFonts w:cs="Arial"/>
              <w:b/>
              <w:bCs/>
              <w:sz w:val="20"/>
              <w:szCs w:val="20"/>
            </w:rPr>
            <w:t>(</w:t>
          </w:r>
          <w:proofErr w:type="spellStart"/>
          <w:r w:rsidRPr="00FA6D38">
            <w:rPr>
              <w:rFonts w:cs="Arial"/>
              <w:b/>
              <w:bCs/>
              <w:sz w:val="20"/>
              <w:szCs w:val="20"/>
            </w:rPr>
            <w:t>Mukul</w:t>
          </w:r>
          <w:proofErr w:type="spellEnd"/>
          <w:r w:rsidRPr="00FA6D38">
            <w:rPr>
              <w:rFonts w:cs="Arial"/>
              <w:b/>
              <w:bCs/>
              <w:sz w:val="20"/>
              <w:szCs w:val="20"/>
            </w:rPr>
            <w:t xml:space="preserve"> Chandra Das)</w:t>
          </w:r>
        </w:p>
        <w:p w:rsidR="00570ED4" w:rsidRPr="00FA6D38" w:rsidRDefault="00570ED4" w:rsidP="00FA31F3">
          <w:pPr>
            <w:jc w:val="center"/>
            <w:rPr>
              <w:rFonts w:cs="Arial"/>
              <w:sz w:val="20"/>
              <w:szCs w:val="20"/>
            </w:rPr>
          </w:pPr>
          <w:r w:rsidRPr="00FA6D38">
            <w:rPr>
              <w:rFonts w:cs="Arial"/>
              <w:sz w:val="20"/>
              <w:szCs w:val="20"/>
            </w:rPr>
            <w:t>Assistant Engineer (Civil)</w:t>
          </w:r>
        </w:p>
        <w:p w:rsidR="00570ED4" w:rsidRPr="00FA6D38" w:rsidRDefault="00570ED4" w:rsidP="004C55CD">
          <w:pPr>
            <w:jc w:val="center"/>
            <w:rPr>
              <w:rFonts w:cs="Arial"/>
              <w:sz w:val="20"/>
              <w:szCs w:val="20"/>
            </w:rPr>
          </w:pPr>
          <w:r w:rsidRPr="00FA6D38">
            <w:rPr>
              <w:rFonts w:cs="Arial"/>
              <w:sz w:val="20"/>
              <w:szCs w:val="20"/>
            </w:rPr>
            <w:t xml:space="preserve"> </w:t>
          </w:r>
          <w:proofErr w:type="spellStart"/>
          <w:r w:rsidRPr="00FA6D38">
            <w:rPr>
              <w:rFonts w:cs="Arial"/>
              <w:sz w:val="20"/>
              <w:szCs w:val="20"/>
            </w:rPr>
            <w:t>Habiganj</w:t>
          </w:r>
          <w:proofErr w:type="spellEnd"/>
          <w:r w:rsidRPr="00FA6D38">
            <w:rPr>
              <w:rFonts w:cs="Arial"/>
              <w:sz w:val="20"/>
              <w:szCs w:val="20"/>
            </w:rPr>
            <w:t xml:space="preserve"> PWD Division</w:t>
          </w:r>
          <w:r w:rsidR="004C55CD">
            <w:rPr>
              <w:rFonts w:cs="Arial"/>
              <w:sz w:val="20"/>
              <w:szCs w:val="20"/>
            </w:rPr>
            <w:t xml:space="preserve">, </w:t>
          </w:r>
          <w:proofErr w:type="spellStart"/>
          <w:r w:rsidRPr="00FA6D38">
            <w:rPr>
              <w:rFonts w:cs="Arial"/>
              <w:sz w:val="20"/>
              <w:szCs w:val="20"/>
            </w:rPr>
            <w:t>Habiganj</w:t>
          </w:r>
          <w:proofErr w:type="spellEnd"/>
        </w:p>
      </w:tc>
      <w:tc>
        <w:tcPr>
          <w:tcW w:w="3420" w:type="dxa"/>
        </w:tcPr>
        <w:p w:rsidR="004C55CD" w:rsidRDefault="004C55CD" w:rsidP="00FA31F3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1D3BEB">
            <w:rPr>
              <w:sz w:val="18"/>
              <w:szCs w:val="20"/>
            </w:rPr>
            <w:t>SD/=</w:t>
          </w:r>
          <w:r w:rsidRPr="004C55CD">
            <w:rPr>
              <w:sz w:val="18"/>
              <w:szCs w:val="20"/>
            </w:rPr>
            <w:t xml:space="preserve"> </w:t>
          </w:r>
          <w:r w:rsidR="00570ED4" w:rsidRPr="00FA6D38">
            <w:rPr>
              <w:rFonts w:cs="Arial"/>
              <w:b/>
              <w:bCs/>
              <w:sz w:val="20"/>
              <w:szCs w:val="20"/>
            </w:rPr>
            <w:t xml:space="preserve">  </w:t>
          </w:r>
        </w:p>
        <w:p w:rsidR="00570ED4" w:rsidRPr="00FA6D38" w:rsidRDefault="00570ED4" w:rsidP="00FA31F3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FA6D38">
            <w:rPr>
              <w:rFonts w:cs="Arial"/>
              <w:b/>
              <w:bCs/>
              <w:sz w:val="20"/>
              <w:szCs w:val="20"/>
            </w:rPr>
            <w:t xml:space="preserve"> (Saad Mohammad Andaleeb)</w:t>
          </w:r>
        </w:p>
        <w:p w:rsidR="00570ED4" w:rsidRPr="00FA6D38" w:rsidRDefault="00570ED4" w:rsidP="00FA31F3">
          <w:pPr>
            <w:jc w:val="center"/>
            <w:rPr>
              <w:rFonts w:cs="Arial"/>
              <w:sz w:val="20"/>
              <w:szCs w:val="20"/>
            </w:rPr>
          </w:pPr>
          <w:r w:rsidRPr="00FA6D38">
            <w:rPr>
              <w:rFonts w:cs="Arial"/>
              <w:sz w:val="20"/>
              <w:szCs w:val="20"/>
            </w:rPr>
            <w:t>Executive Engineer</w:t>
          </w:r>
        </w:p>
        <w:p w:rsidR="00570ED4" w:rsidRPr="00FA6D38" w:rsidRDefault="00570ED4" w:rsidP="004C55CD">
          <w:pPr>
            <w:jc w:val="center"/>
            <w:rPr>
              <w:rFonts w:cs="Arial"/>
              <w:sz w:val="20"/>
              <w:szCs w:val="20"/>
            </w:rPr>
          </w:pPr>
          <w:proofErr w:type="spellStart"/>
          <w:r w:rsidRPr="00FA6D38">
            <w:rPr>
              <w:rFonts w:cs="Arial"/>
              <w:sz w:val="20"/>
              <w:szCs w:val="20"/>
            </w:rPr>
            <w:t>Habiganj</w:t>
          </w:r>
          <w:proofErr w:type="spellEnd"/>
          <w:r w:rsidRPr="00FA6D38">
            <w:rPr>
              <w:rFonts w:cs="Arial"/>
              <w:sz w:val="20"/>
              <w:szCs w:val="20"/>
            </w:rPr>
            <w:t xml:space="preserve"> PWD Division</w:t>
          </w:r>
          <w:r w:rsidR="004C55CD">
            <w:rPr>
              <w:rFonts w:cs="Arial"/>
              <w:sz w:val="20"/>
              <w:szCs w:val="20"/>
            </w:rPr>
            <w:t>,</w:t>
          </w:r>
          <w:r w:rsidRPr="00FA6D38">
            <w:rPr>
              <w:rFonts w:cs="Arial"/>
              <w:sz w:val="20"/>
              <w:szCs w:val="20"/>
            </w:rPr>
            <w:t xml:space="preserve"> </w:t>
          </w:r>
          <w:proofErr w:type="spellStart"/>
          <w:r w:rsidRPr="00FA6D38">
            <w:rPr>
              <w:rFonts w:cs="Arial"/>
              <w:sz w:val="20"/>
              <w:szCs w:val="20"/>
            </w:rPr>
            <w:t>Habiganj</w:t>
          </w:r>
          <w:proofErr w:type="spellEnd"/>
        </w:p>
      </w:tc>
    </w:tr>
  </w:tbl>
  <w:p w:rsidR="00FA31F3" w:rsidRDefault="0043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16" w:rsidRDefault="00436E16" w:rsidP="00463880">
      <w:r>
        <w:separator/>
      </w:r>
    </w:p>
  </w:footnote>
  <w:footnote w:type="continuationSeparator" w:id="0">
    <w:p w:rsidR="00436E16" w:rsidRDefault="00436E16" w:rsidP="0046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F3" w:rsidRDefault="00C167E1">
    <w:pPr>
      <w:pStyle w:val="Header"/>
      <w:jc w:val="center"/>
      <w:rPr>
        <w:rFonts w:ascii="Arial Narrow" w:hAnsi="Arial Narrow"/>
        <w:b/>
        <w:bCs/>
        <w:i/>
        <w:iCs/>
        <w:sz w:val="22"/>
      </w:rPr>
    </w:pPr>
    <w:r>
      <w:rPr>
        <w:rFonts w:ascii="Arial Narrow" w:hAnsi="Arial Narrow"/>
        <w:b/>
        <w:bCs/>
        <w:i/>
        <w:iCs/>
        <w:sz w:val="22"/>
      </w:rPr>
      <w:t xml:space="preserve">                                                                                                                                                                </w:t>
    </w:r>
  </w:p>
  <w:p w:rsidR="00FA31F3" w:rsidRDefault="00C167E1">
    <w:pPr>
      <w:pStyle w:val="Header"/>
      <w:tabs>
        <w:tab w:val="clear" w:pos="4320"/>
        <w:tab w:val="clear" w:pos="8640"/>
      </w:tabs>
      <w:jc w:val="center"/>
      <w:rPr>
        <w:rFonts w:ascii="Arial Narrow" w:hAnsi="Arial Narrow"/>
        <w:i/>
        <w:iCs/>
        <w:sz w:val="18"/>
      </w:rPr>
    </w:pPr>
    <w:r>
      <w:rPr>
        <w:rFonts w:ascii="Arial Narrow" w:hAnsi="Arial Narrow"/>
        <w:b/>
        <w:bCs/>
        <w:i/>
        <w:iCs/>
        <w:sz w:val="32"/>
      </w:rPr>
      <w:t xml:space="preserve">                                                                                                                    Page No-</w:t>
    </w:r>
    <w:r>
      <w:rPr>
        <w:rFonts w:ascii="Arial Narrow" w:hAnsi="Arial Narrow"/>
        <w:b/>
        <w:bCs/>
        <w:i/>
        <w:iCs/>
        <w:sz w:val="32"/>
      </w:rPr>
      <w:fldChar w:fldCharType="begin"/>
    </w:r>
    <w:r>
      <w:rPr>
        <w:rFonts w:ascii="Arial Narrow" w:hAnsi="Arial Narrow"/>
        <w:b/>
        <w:bCs/>
        <w:i/>
        <w:iCs/>
        <w:sz w:val="32"/>
      </w:rPr>
      <w:instrText xml:space="preserve"> PAGE </w:instrText>
    </w:r>
    <w:r>
      <w:rPr>
        <w:rFonts w:ascii="Arial Narrow" w:hAnsi="Arial Narrow"/>
        <w:b/>
        <w:bCs/>
        <w:i/>
        <w:iCs/>
        <w:sz w:val="32"/>
      </w:rPr>
      <w:fldChar w:fldCharType="separate"/>
    </w:r>
    <w:r w:rsidR="0020503E">
      <w:rPr>
        <w:rFonts w:ascii="Arial Narrow" w:hAnsi="Arial Narrow"/>
        <w:b/>
        <w:bCs/>
        <w:i/>
        <w:iCs/>
        <w:noProof/>
        <w:sz w:val="32"/>
      </w:rPr>
      <w:t>3</w:t>
    </w:r>
    <w:r>
      <w:rPr>
        <w:rFonts w:ascii="Arial Narrow" w:hAnsi="Arial Narrow"/>
        <w:b/>
        <w:bCs/>
        <w:i/>
        <w:iCs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794"/>
    <w:multiLevelType w:val="hybridMultilevel"/>
    <w:tmpl w:val="52C25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54E4"/>
    <w:multiLevelType w:val="hybridMultilevel"/>
    <w:tmpl w:val="D256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33CB5"/>
    <w:multiLevelType w:val="hybridMultilevel"/>
    <w:tmpl w:val="F200A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D0237"/>
    <w:multiLevelType w:val="hybridMultilevel"/>
    <w:tmpl w:val="376A4C3A"/>
    <w:lvl w:ilvl="0" w:tplc="DAC8C57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47299E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4E9B"/>
    <w:multiLevelType w:val="hybridMultilevel"/>
    <w:tmpl w:val="BFF25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D2457"/>
    <w:multiLevelType w:val="hybridMultilevel"/>
    <w:tmpl w:val="22EC1C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847299E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41179"/>
    <w:multiLevelType w:val="hybridMultilevel"/>
    <w:tmpl w:val="4CE8AF36"/>
    <w:lvl w:ilvl="0" w:tplc="DAC8C57A">
      <w:start w:val="1"/>
      <w:numFmt w:val="lowerRoman"/>
      <w:lvlText w:val="%1)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 w15:restartNumberingAfterBreak="0">
    <w:nsid w:val="690247FC"/>
    <w:multiLevelType w:val="hybridMultilevel"/>
    <w:tmpl w:val="22EC1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47299E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07CA1"/>
    <w:multiLevelType w:val="hybridMultilevel"/>
    <w:tmpl w:val="ED6246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620FC"/>
    <w:multiLevelType w:val="hybridMultilevel"/>
    <w:tmpl w:val="4BA42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9A"/>
    <w:rsid w:val="000603FD"/>
    <w:rsid w:val="00071563"/>
    <w:rsid w:val="000F507D"/>
    <w:rsid w:val="00106B8C"/>
    <w:rsid w:val="00123461"/>
    <w:rsid w:val="00130B4C"/>
    <w:rsid w:val="001C3527"/>
    <w:rsid w:val="001D3BEB"/>
    <w:rsid w:val="0020503E"/>
    <w:rsid w:val="002941EC"/>
    <w:rsid w:val="003A1656"/>
    <w:rsid w:val="00417E1B"/>
    <w:rsid w:val="00436E16"/>
    <w:rsid w:val="00463880"/>
    <w:rsid w:val="0048125C"/>
    <w:rsid w:val="004C55CD"/>
    <w:rsid w:val="00570ED4"/>
    <w:rsid w:val="005D699A"/>
    <w:rsid w:val="00614E44"/>
    <w:rsid w:val="009279E6"/>
    <w:rsid w:val="00A657F6"/>
    <w:rsid w:val="00BD132D"/>
    <w:rsid w:val="00BF5EFB"/>
    <w:rsid w:val="00C167E1"/>
    <w:rsid w:val="00C74709"/>
    <w:rsid w:val="00C756C2"/>
    <w:rsid w:val="00CC7FBA"/>
    <w:rsid w:val="00DA4D72"/>
    <w:rsid w:val="00E619B2"/>
    <w:rsid w:val="00E709DA"/>
    <w:rsid w:val="00EA6BE3"/>
    <w:rsid w:val="00EB05BB"/>
    <w:rsid w:val="00F364C9"/>
    <w:rsid w:val="00FA6D38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4EC06D7"/>
  <w15:chartTrackingRefBased/>
  <w15:docId w15:val="{43074E71-1487-43B1-BC19-74863EA2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aliases w:val="Sub-Clause Paragraph,Section Header3,Heading 3 Char Char Char Char Char Char Char Char Char Char Char Char,ClauseSub_No&amp;Name Char"/>
    <w:basedOn w:val="Normal"/>
    <w:next w:val="Normal"/>
    <w:link w:val="Heading3Char"/>
    <w:qFormat/>
    <w:rsid w:val="005D699A"/>
    <w:pPr>
      <w:spacing w:before="120"/>
      <w:outlineLvl w:val="2"/>
    </w:pPr>
    <w:rPr>
      <w:rFonts w:ascii="Arial" w:hAnsi="Arial" w:cs="Arial"/>
      <w:spacing w:val="-4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Clause Paragraph Char,Section Header3 Char,Heading 3 Char Char Char Char Char Char Char Char Char Char Char Char Char,ClauseSub_No&amp;Name Char Char"/>
    <w:basedOn w:val="DefaultParagraphFont"/>
    <w:link w:val="Heading3"/>
    <w:rsid w:val="005D699A"/>
    <w:rPr>
      <w:rFonts w:ascii="Arial" w:eastAsia="Times New Roman" w:hAnsi="Arial" w:cs="Arial"/>
      <w:spacing w:val="-4"/>
      <w:lang w:val="en-GB"/>
    </w:rPr>
  </w:style>
  <w:style w:type="paragraph" w:styleId="BodyText2">
    <w:name w:val="Body Text 2"/>
    <w:basedOn w:val="Normal"/>
    <w:link w:val="BodyText2Char"/>
    <w:rsid w:val="005D699A"/>
    <w:pPr>
      <w:jc w:val="center"/>
    </w:pPr>
    <w:rPr>
      <w:rFonts w:ascii="Arial Narrow" w:hAnsi="Arial Narrow"/>
      <w:b/>
      <w:bCs/>
    </w:rPr>
  </w:style>
  <w:style w:type="character" w:customStyle="1" w:styleId="BodyText2Char">
    <w:name w:val="Body Text 2 Char"/>
    <w:basedOn w:val="DefaultParagraphFont"/>
    <w:link w:val="BodyText2"/>
    <w:rsid w:val="005D699A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5D6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69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D69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9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D699A"/>
    <w:pPr>
      <w:ind w:firstLine="1440"/>
    </w:pPr>
    <w:rPr>
      <w:rFonts w:ascii="SutonnyMJ" w:hAnsi="SutonnyMJ"/>
      <w:sz w:val="28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5D699A"/>
    <w:rPr>
      <w:rFonts w:ascii="SutonnyMJ" w:eastAsia="Times New Roman" w:hAnsi="SutonnyMJ" w:cs="Times New Roman"/>
      <w:sz w:val="28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5D699A"/>
    <w:pPr>
      <w:jc w:val="center"/>
    </w:pPr>
    <w:rPr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D699A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basedOn w:val="DefaultParagraphFont"/>
    <w:rsid w:val="005D699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D699A"/>
    <w:rPr>
      <w:rFonts w:eastAsia="SimSu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D69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qFormat/>
    <w:rsid w:val="005D699A"/>
    <w:pPr>
      <w:ind w:left="720"/>
    </w:pPr>
  </w:style>
  <w:style w:type="paragraph" w:customStyle="1" w:styleId="Default">
    <w:name w:val="Default"/>
    <w:rsid w:val="005D69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-ee_hobi@pwd.gov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Mohammad Andaleeb</dc:creator>
  <cp:keywords/>
  <dc:description/>
  <cp:lastModifiedBy>Saad Mohammad Andaleeb</cp:lastModifiedBy>
  <cp:revision>7</cp:revision>
  <cp:lastPrinted>2016-09-18T10:49:00Z</cp:lastPrinted>
  <dcterms:created xsi:type="dcterms:W3CDTF">2016-09-18T10:38:00Z</dcterms:created>
  <dcterms:modified xsi:type="dcterms:W3CDTF">2016-09-18T10:54:00Z</dcterms:modified>
</cp:coreProperties>
</file>