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CBBD8" w14:textId="77777777" w:rsidR="00436882" w:rsidRPr="00D256CF" w:rsidRDefault="00436882" w:rsidP="00436882">
      <w:pPr>
        <w:pStyle w:val="Heading1"/>
        <w:ind w:left="1440" w:firstLine="720"/>
        <w:rPr>
          <w:rFonts w:eastAsia="Arial Unicode MS"/>
          <w:b/>
          <w:sz w:val="20"/>
          <w:szCs w:val="20"/>
        </w:rPr>
      </w:pPr>
      <w:r w:rsidRPr="00D256CF">
        <w:rPr>
          <w:b/>
          <w:sz w:val="20"/>
          <w:szCs w:val="20"/>
        </w:rPr>
        <w:t>GOVERMENT OF THE PE0PLE’S REPUBLIC OF BANGLADESH</w:t>
      </w:r>
    </w:p>
    <w:p w14:paraId="03FF0AD7" w14:textId="77777777" w:rsidR="00436882" w:rsidRPr="00D256CF" w:rsidRDefault="00436882" w:rsidP="00436882">
      <w:pPr>
        <w:jc w:val="center"/>
        <w:rPr>
          <w:b/>
          <w:sz w:val="20"/>
          <w:szCs w:val="20"/>
        </w:rPr>
      </w:pPr>
      <w:r w:rsidRPr="00642536">
        <w:rPr>
          <w:sz w:val="20"/>
          <w:szCs w:val="20"/>
        </w:rPr>
        <w:t xml:space="preserve">   </w:t>
      </w:r>
      <w:r w:rsidRPr="00D256CF">
        <w:rPr>
          <w:b/>
          <w:sz w:val="20"/>
          <w:szCs w:val="20"/>
        </w:rPr>
        <w:t>OFFICE OF THE EXECUTIVE ENGINEER</w:t>
      </w:r>
    </w:p>
    <w:p w14:paraId="6A4F8483" w14:textId="77777777" w:rsidR="00436882" w:rsidRPr="00D256CF" w:rsidRDefault="001F7894" w:rsidP="00436882">
      <w:pPr>
        <w:pStyle w:val="Heading2"/>
        <w:rPr>
          <w:rFonts w:eastAsia="Arial Unicode MS"/>
          <w:b/>
          <w:sz w:val="20"/>
          <w:szCs w:val="20"/>
        </w:rPr>
      </w:pPr>
      <w:r>
        <w:rPr>
          <w:b/>
          <w:sz w:val="20"/>
          <w:szCs w:val="20"/>
        </w:rPr>
        <w:t>PWD RESOURCE</w:t>
      </w:r>
      <w:r w:rsidR="00436882" w:rsidRPr="00D256CF">
        <w:rPr>
          <w:b/>
          <w:sz w:val="20"/>
          <w:szCs w:val="20"/>
        </w:rPr>
        <w:t xml:space="preserve"> DIVISION</w:t>
      </w:r>
    </w:p>
    <w:p w14:paraId="079B8E74" w14:textId="77777777" w:rsidR="00436882" w:rsidRDefault="00436882" w:rsidP="00436882">
      <w:pPr>
        <w:jc w:val="center"/>
        <w:rPr>
          <w:b/>
          <w:sz w:val="20"/>
          <w:szCs w:val="20"/>
        </w:rPr>
      </w:pPr>
      <w:r w:rsidRPr="00D256CF">
        <w:rPr>
          <w:b/>
          <w:sz w:val="20"/>
          <w:szCs w:val="20"/>
        </w:rPr>
        <w:t>ALLENBARY, TEJGAON, DHAKA-1215.</w:t>
      </w:r>
    </w:p>
    <w:p w14:paraId="75B4AB17" w14:textId="77777777" w:rsidR="00436882" w:rsidRPr="00D256CF" w:rsidRDefault="00436882" w:rsidP="00436882">
      <w:pPr>
        <w:jc w:val="center"/>
        <w:rPr>
          <w:b/>
          <w:sz w:val="20"/>
          <w:szCs w:val="20"/>
        </w:rPr>
      </w:pPr>
      <w:r w:rsidRPr="00D256CF">
        <w:rPr>
          <w:b/>
          <w:sz w:val="22"/>
          <w:szCs w:val="22"/>
        </w:rPr>
        <w:t>Tel. no. 02-9111534</w:t>
      </w:r>
    </w:p>
    <w:p w14:paraId="2F147EFA" w14:textId="77777777" w:rsidR="00436882" w:rsidRDefault="00436882" w:rsidP="00436882">
      <w:pPr>
        <w:rPr>
          <w:sz w:val="20"/>
          <w:szCs w:val="20"/>
        </w:rPr>
      </w:pPr>
    </w:p>
    <w:p w14:paraId="40580CC5" w14:textId="77777777" w:rsidR="00436882" w:rsidRDefault="00436882" w:rsidP="00737A14">
      <w:pPr>
        <w:jc w:val="both"/>
        <w:rPr>
          <w:sz w:val="22"/>
          <w:szCs w:val="22"/>
        </w:rPr>
      </w:pPr>
      <w:r w:rsidRPr="004E7FAA">
        <w:rPr>
          <w:sz w:val="22"/>
          <w:szCs w:val="22"/>
        </w:rPr>
        <w:t>All the concerned tenderers/others are</w:t>
      </w:r>
      <w:r>
        <w:rPr>
          <w:sz w:val="22"/>
          <w:szCs w:val="22"/>
        </w:rPr>
        <w:t xml:space="preserve"> hereby notified that due to </w:t>
      </w:r>
      <w:r w:rsidR="00737A14">
        <w:rPr>
          <w:sz w:val="22"/>
          <w:szCs w:val="22"/>
        </w:rPr>
        <w:t>printing mistakes (typo error)</w:t>
      </w:r>
      <w:r>
        <w:rPr>
          <w:sz w:val="22"/>
          <w:szCs w:val="22"/>
        </w:rPr>
        <w:t xml:space="preserve"> following amendments are made in the tender notice of RES-36/PWD Resource Division of 2016-2017 circ</w:t>
      </w:r>
      <w:r w:rsidR="00737A14">
        <w:rPr>
          <w:sz w:val="22"/>
          <w:szCs w:val="22"/>
        </w:rPr>
        <w:t>ulated vide office memo no.834; D</w:t>
      </w:r>
      <w:bookmarkStart w:id="0" w:name="_GoBack"/>
      <w:bookmarkEnd w:id="0"/>
      <w:r>
        <w:rPr>
          <w:sz w:val="22"/>
          <w:szCs w:val="22"/>
        </w:rPr>
        <w:t>ate-29/12/2016.</w:t>
      </w:r>
    </w:p>
    <w:tbl>
      <w:tblPr>
        <w:tblStyle w:val="TableGrid"/>
        <w:tblW w:w="0" w:type="auto"/>
        <w:tblLook w:val="04A0" w:firstRow="1" w:lastRow="0" w:firstColumn="1" w:lastColumn="0" w:noHBand="0" w:noVBand="1"/>
      </w:tblPr>
      <w:tblGrid>
        <w:gridCol w:w="2870"/>
        <w:gridCol w:w="3245"/>
        <w:gridCol w:w="3218"/>
      </w:tblGrid>
      <w:tr w:rsidR="00436882" w14:paraId="300DC0F7" w14:textId="77777777" w:rsidTr="00D20BD9">
        <w:trPr>
          <w:trHeight w:val="263"/>
        </w:trPr>
        <w:tc>
          <w:tcPr>
            <w:tcW w:w="2870" w:type="dxa"/>
          </w:tcPr>
          <w:p w14:paraId="0CEEB424" w14:textId="77777777" w:rsidR="00436882" w:rsidRDefault="00436882" w:rsidP="00F67BA5">
            <w:pPr>
              <w:jc w:val="center"/>
              <w:rPr>
                <w:sz w:val="22"/>
                <w:szCs w:val="22"/>
              </w:rPr>
            </w:pPr>
            <w:r>
              <w:rPr>
                <w:sz w:val="22"/>
                <w:szCs w:val="22"/>
              </w:rPr>
              <w:t>Sl.in the Tender Notice</w:t>
            </w:r>
          </w:p>
        </w:tc>
        <w:tc>
          <w:tcPr>
            <w:tcW w:w="3245" w:type="dxa"/>
          </w:tcPr>
          <w:p w14:paraId="3C818300" w14:textId="77777777" w:rsidR="00436882" w:rsidRDefault="00436882" w:rsidP="00F67BA5">
            <w:pPr>
              <w:jc w:val="center"/>
              <w:rPr>
                <w:sz w:val="22"/>
                <w:szCs w:val="22"/>
              </w:rPr>
            </w:pPr>
            <w:r>
              <w:rPr>
                <w:sz w:val="22"/>
                <w:szCs w:val="22"/>
              </w:rPr>
              <w:t>Existing</w:t>
            </w:r>
          </w:p>
        </w:tc>
        <w:tc>
          <w:tcPr>
            <w:tcW w:w="3218" w:type="dxa"/>
          </w:tcPr>
          <w:p w14:paraId="4F8B5A23" w14:textId="77777777" w:rsidR="00436882" w:rsidRDefault="00436882" w:rsidP="00F67BA5">
            <w:pPr>
              <w:jc w:val="center"/>
              <w:rPr>
                <w:sz w:val="22"/>
                <w:szCs w:val="22"/>
              </w:rPr>
            </w:pPr>
            <w:r>
              <w:rPr>
                <w:sz w:val="22"/>
                <w:szCs w:val="22"/>
              </w:rPr>
              <w:t>Amendments</w:t>
            </w:r>
          </w:p>
        </w:tc>
      </w:tr>
      <w:tr w:rsidR="00436882" w14:paraId="006A1F67" w14:textId="77777777" w:rsidTr="00D20BD9">
        <w:trPr>
          <w:trHeight w:val="2960"/>
        </w:trPr>
        <w:tc>
          <w:tcPr>
            <w:tcW w:w="2870" w:type="dxa"/>
          </w:tcPr>
          <w:p w14:paraId="1AB08BD0" w14:textId="77777777" w:rsidR="00436882" w:rsidRPr="008333F6" w:rsidRDefault="00436882" w:rsidP="00F67BA5">
            <w:pPr>
              <w:jc w:val="center"/>
              <w:rPr>
                <w:sz w:val="20"/>
                <w:szCs w:val="20"/>
              </w:rPr>
            </w:pPr>
            <w:r>
              <w:rPr>
                <w:sz w:val="20"/>
                <w:szCs w:val="20"/>
              </w:rPr>
              <w:t>07(d</w:t>
            </w:r>
            <w:r w:rsidRPr="008333F6">
              <w:rPr>
                <w:sz w:val="20"/>
                <w:szCs w:val="20"/>
              </w:rPr>
              <w:t>)</w:t>
            </w:r>
          </w:p>
        </w:tc>
        <w:tc>
          <w:tcPr>
            <w:tcW w:w="3245" w:type="dxa"/>
          </w:tcPr>
          <w:p w14:paraId="01F07A5E" w14:textId="77777777" w:rsidR="00436882" w:rsidRPr="008333F6" w:rsidRDefault="00436882" w:rsidP="00F67BA5">
            <w:pPr>
              <w:keepNext/>
              <w:spacing w:before="60" w:after="60"/>
              <w:jc w:val="both"/>
              <w:rPr>
                <w:bCs/>
                <w:sz w:val="20"/>
                <w:szCs w:val="20"/>
                <w:lang w:val="en-GB"/>
              </w:rPr>
            </w:pPr>
            <w:r w:rsidRPr="00151FFC">
              <w:rPr>
                <w:sz w:val="20"/>
                <w:szCs w:val="20"/>
              </w:rPr>
              <w:t xml:space="preserve">The minimum amount of liquid asset or working capital or credit facilities of the tenderer shall be </w:t>
            </w:r>
            <w:r w:rsidRPr="007731B2">
              <w:rPr>
                <w:b/>
                <w:sz w:val="20"/>
                <w:szCs w:val="20"/>
                <w:u w:val="single"/>
              </w:rPr>
              <w:t>Tk. 5 (Five) crore.</w:t>
            </w:r>
            <w:r w:rsidRPr="00151FFC">
              <w:rPr>
                <w:sz w:val="20"/>
                <w:szCs w:val="20"/>
              </w:rPr>
              <w:t xml:space="preserve"> Document submitted along with the tender must be issued in between publication date and submission date of the tender. Letter of commitment for Bank’s undertaking for line of credit as per </w:t>
            </w:r>
            <w:r w:rsidRPr="00DC4D88">
              <w:rPr>
                <w:sz w:val="20"/>
                <w:szCs w:val="20"/>
              </w:rPr>
              <w:t>form PW2a-1 of Tender and contract forms section must be submitted for this purpose.</w:t>
            </w:r>
          </w:p>
        </w:tc>
        <w:tc>
          <w:tcPr>
            <w:tcW w:w="3218" w:type="dxa"/>
          </w:tcPr>
          <w:p w14:paraId="0193066C" w14:textId="77777777" w:rsidR="00436882" w:rsidRPr="00C671C3" w:rsidRDefault="00436882" w:rsidP="00F67BA5">
            <w:pPr>
              <w:keepNext/>
              <w:spacing w:before="60" w:after="60"/>
              <w:jc w:val="both"/>
              <w:rPr>
                <w:bCs/>
                <w:color w:val="000000"/>
                <w:sz w:val="20"/>
                <w:szCs w:val="20"/>
                <w:lang w:val="en-GB"/>
              </w:rPr>
            </w:pPr>
            <w:r w:rsidRPr="00151FFC">
              <w:rPr>
                <w:sz w:val="20"/>
                <w:szCs w:val="20"/>
              </w:rPr>
              <w:t xml:space="preserve">The minimum amount of liquid asset or working capital or credit facilities of the tenderer shall be </w:t>
            </w:r>
            <w:r w:rsidRPr="007731B2">
              <w:rPr>
                <w:b/>
                <w:sz w:val="20"/>
                <w:szCs w:val="20"/>
                <w:u w:val="single"/>
              </w:rPr>
              <w:t>Tk. 5</w:t>
            </w:r>
            <w:r>
              <w:rPr>
                <w:b/>
                <w:sz w:val="20"/>
                <w:szCs w:val="20"/>
                <w:u w:val="single"/>
              </w:rPr>
              <w:t>0 (Fifty</w:t>
            </w:r>
            <w:r w:rsidRPr="007731B2">
              <w:rPr>
                <w:b/>
                <w:sz w:val="20"/>
                <w:szCs w:val="20"/>
                <w:u w:val="single"/>
              </w:rPr>
              <w:t>) Lac.</w:t>
            </w:r>
            <w:r w:rsidRPr="00151FFC">
              <w:rPr>
                <w:sz w:val="20"/>
                <w:szCs w:val="20"/>
              </w:rPr>
              <w:t xml:space="preserve"> Document submitted along with the tender must be issued in between publication date and submission date of the tender. Letter of commitment for Bank’s undertaking for line of credit as per </w:t>
            </w:r>
            <w:r w:rsidRPr="00DC4D88">
              <w:rPr>
                <w:sz w:val="20"/>
                <w:szCs w:val="20"/>
              </w:rPr>
              <w:t>form PW2a-1 of Tender and contract forms section must be submitted for this purpose.</w:t>
            </w:r>
          </w:p>
        </w:tc>
      </w:tr>
    </w:tbl>
    <w:p w14:paraId="02436571" w14:textId="77777777" w:rsidR="00436882" w:rsidRDefault="00436882" w:rsidP="00436882">
      <w:pPr>
        <w:rPr>
          <w:sz w:val="22"/>
          <w:szCs w:val="22"/>
        </w:rPr>
      </w:pPr>
    </w:p>
    <w:p w14:paraId="6E975B26" w14:textId="77777777" w:rsidR="00436882" w:rsidRDefault="00436882" w:rsidP="00436882">
      <w:pPr>
        <w:rPr>
          <w:sz w:val="22"/>
          <w:szCs w:val="22"/>
        </w:rPr>
      </w:pPr>
      <w:r>
        <w:rPr>
          <w:sz w:val="22"/>
          <w:szCs w:val="22"/>
        </w:rPr>
        <w:t>All other terms &amp; conditions will remain valid as laid down in the tender notice, tender documents and in the related papers will remain unchanged.</w:t>
      </w:r>
    </w:p>
    <w:p w14:paraId="3F90AE8F" w14:textId="77777777" w:rsidR="00737A14" w:rsidRDefault="00737A14" w:rsidP="00436882">
      <w:pPr>
        <w:rPr>
          <w:sz w:val="22"/>
          <w:szCs w:val="22"/>
        </w:rPr>
      </w:pPr>
    </w:p>
    <w:p w14:paraId="2C857A58" w14:textId="77777777" w:rsidR="00436882" w:rsidRDefault="00436882" w:rsidP="00436882">
      <w:pPr>
        <w:rPr>
          <w:sz w:val="22"/>
          <w:szCs w:val="22"/>
        </w:rPr>
      </w:pPr>
      <w:r>
        <w:rPr>
          <w:sz w:val="22"/>
          <w:szCs w:val="22"/>
        </w:rPr>
        <w:t>This corrigendum notice will be considered as part of the tender document.</w:t>
      </w:r>
    </w:p>
    <w:p w14:paraId="17B34602" w14:textId="77777777" w:rsidR="00436882" w:rsidRDefault="00436882" w:rsidP="00436882">
      <w:pPr>
        <w:rPr>
          <w:sz w:val="22"/>
          <w:szCs w:val="22"/>
        </w:rPr>
      </w:pPr>
    </w:p>
    <w:p w14:paraId="53916B81" w14:textId="77777777" w:rsidR="00436882" w:rsidRPr="004E6E90" w:rsidRDefault="00436882" w:rsidP="00436882">
      <w:pPr>
        <w:rPr>
          <w:sz w:val="22"/>
          <w:szCs w:val="22"/>
        </w:rPr>
      </w:pPr>
    </w:p>
    <w:p w14:paraId="0CD61739" w14:textId="77777777" w:rsidR="00436882" w:rsidRPr="004E6E90" w:rsidRDefault="00436882" w:rsidP="00436882">
      <w:pPr>
        <w:rPr>
          <w:sz w:val="22"/>
          <w:szCs w:val="22"/>
        </w:rPr>
      </w:pPr>
    </w:p>
    <w:p w14:paraId="0C4593A4" w14:textId="77777777" w:rsidR="00436882" w:rsidRDefault="00436882" w:rsidP="00436882">
      <w:pPr>
        <w:rPr>
          <w:sz w:val="22"/>
          <w:szCs w:val="22"/>
        </w:rPr>
      </w:pPr>
      <w:r>
        <w:rPr>
          <w:noProof/>
          <w:sz w:val="22"/>
          <w:szCs w:val="22"/>
          <w:lang w:val="en-GB" w:eastAsia="en-GB"/>
        </w:rPr>
        <mc:AlternateContent>
          <mc:Choice Requires="wps">
            <w:drawing>
              <wp:anchor distT="0" distB="0" distL="114300" distR="114300" simplePos="0" relativeHeight="251659264" behindDoc="0" locked="0" layoutInCell="1" allowOverlap="1" wp14:anchorId="75ABF283" wp14:editId="60838246">
                <wp:simplePos x="0" y="0"/>
                <wp:positionH relativeFrom="column">
                  <wp:posOffset>4309745</wp:posOffset>
                </wp:positionH>
                <wp:positionV relativeFrom="paragraph">
                  <wp:posOffset>30480</wp:posOffset>
                </wp:positionV>
                <wp:extent cx="1943100" cy="8623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6233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60D4490" w14:textId="77777777" w:rsidR="00436882" w:rsidRPr="00BB7780" w:rsidRDefault="00436882" w:rsidP="00436882">
                            <w:pPr>
                              <w:jc w:val="center"/>
                              <w:rPr>
                                <w:szCs w:val="22"/>
                              </w:rPr>
                            </w:pPr>
                            <w:r>
                              <w:rPr>
                                <w:sz w:val="22"/>
                                <w:szCs w:val="20"/>
                              </w:rPr>
                              <w:t>(Abu Nase</w:t>
                            </w:r>
                            <w:r w:rsidRPr="00BB7780">
                              <w:rPr>
                                <w:sz w:val="22"/>
                                <w:szCs w:val="20"/>
                              </w:rPr>
                              <w:t>r Chowdury</w:t>
                            </w:r>
                            <w:r>
                              <w:rPr>
                                <w:sz w:val="22"/>
                                <w:szCs w:val="20"/>
                              </w:rPr>
                              <w:t>, PhD)</w:t>
                            </w:r>
                          </w:p>
                          <w:p w14:paraId="760C42D1" w14:textId="77777777" w:rsidR="00436882" w:rsidRDefault="00436882" w:rsidP="00436882">
                            <w:pPr>
                              <w:jc w:val="center"/>
                              <w:rPr>
                                <w:sz w:val="22"/>
                                <w:szCs w:val="22"/>
                              </w:rPr>
                            </w:pPr>
                            <w:r>
                              <w:rPr>
                                <w:sz w:val="22"/>
                                <w:szCs w:val="22"/>
                              </w:rPr>
                              <w:t>Executive Engineer</w:t>
                            </w:r>
                          </w:p>
                          <w:p w14:paraId="4F6C4B87" w14:textId="77777777" w:rsidR="00436882" w:rsidRDefault="00436882" w:rsidP="00436882">
                            <w:pPr>
                              <w:pStyle w:val="Footer"/>
                              <w:tabs>
                                <w:tab w:val="clear" w:pos="4320"/>
                                <w:tab w:val="clear" w:pos="8640"/>
                              </w:tabs>
                              <w:jc w:val="center"/>
                              <w:rPr>
                                <w:sz w:val="22"/>
                                <w:szCs w:val="22"/>
                              </w:rPr>
                            </w:pPr>
                            <w:r>
                              <w:rPr>
                                <w:sz w:val="22"/>
                                <w:szCs w:val="22"/>
                              </w:rPr>
                              <w:t>PWD Resource Division</w:t>
                            </w:r>
                          </w:p>
                          <w:p w14:paraId="089A60C6" w14:textId="77777777" w:rsidR="00436882" w:rsidRDefault="00436882" w:rsidP="00436882">
                            <w:pPr>
                              <w:jc w:val="center"/>
                              <w:rPr>
                                <w:sz w:val="22"/>
                                <w:szCs w:val="22"/>
                              </w:rPr>
                            </w:pPr>
                            <w:r>
                              <w:rPr>
                                <w:sz w:val="22"/>
                                <w:szCs w:val="22"/>
                              </w:rPr>
                              <w:t>Allenbary, Tejgaon, Dhaka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72F3F" id="Rectangle 3" o:spid="_x0000_s1026" style="position:absolute;margin-left:339.35pt;margin-top:2.4pt;width:153pt;height: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" stroked="f">
                <v:textbox>
                  <w:txbxContent>
                    <w:p w:rsidR="00436882" w:rsidRPr="00BB7780" w:rsidRDefault="00436882" w:rsidP="00436882">
                      <w:pPr>
                        <w:jc w:val="center"/>
                        <w:rPr>
                          <w:szCs w:val="22"/>
                        </w:rPr>
                      </w:pPr>
                      <w:r>
                        <w:rPr>
                          <w:sz w:val="22"/>
                          <w:szCs w:val="20"/>
                        </w:rPr>
                        <w:t xml:space="preserve">(Abu </w:t>
                      </w:r>
                      <w:proofErr w:type="spellStart"/>
                      <w:r>
                        <w:rPr>
                          <w:sz w:val="22"/>
                          <w:szCs w:val="20"/>
                        </w:rPr>
                        <w:t>Nase</w:t>
                      </w:r>
                      <w:r w:rsidRPr="00BB7780">
                        <w:rPr>
                          <w:sz w:val="22"/>
                          <w:szCs w:val="20"/>
                        </w:rPr>
                        <w:t>r</w:t>
                      </w:r>
                      <w:proofErr w:type="spellEnd"/>
                      <w:r w:rsidRPr="00BB7780">
                        <w:rPr>
                          <w:sz w:val="22"/>
                          <w:szCs w:val="20"/>
                        </w:rPr>
                        <w:t xml:space="preserve"> </w:t>
                      </w:r>
                      <w:proofErr w:type="spellStart"/>
                      <w:r w:rsidRPr="00BB7780">
                        <w:rPr>
                          <w:sz w:val="22"/>
                          <w:szCs w:val="20"/>
                        </w:rPr>
                        <w:t>Chowdury</w:t>
                      </w:r>
                      <w:proofErr w:type="spellEnd"/>
                      <w:r>
                        <w:rPr>
                          <w:sz w:val="22"/>
                          <w:szCs w:val="20"/>
                        </w:rPr>
                        <w:t>, PhD)</w:t>
                      </w:r>
                    </w:p>
                    <w:p w:rsidR="00436882" w:rsidRDefault="00436882" w:rsidP="00436882">
                      <w:pPr>
                        <w:jc w:val="center"/>
                        <w:rPr>
                          <w:sz w:val="22"/>
                          <w:szCs w:val="22"/>
                        </w:rPr>
                      </w:pPr>
                      <w:r>
                        <w:rPr>
                          <w:sz w:val="22"/>
                          <w:szCs w:val="22"/>
                        </w:rPr>
                        <w:t>Executive Engineer</w:t>
                      </w:r>
                    </w:p>
                    <w:p w:rsidR="00436882" w:rsidRDefault="00436882" w:rsidP="00436882">
                      <w:pPr>
                        <w:pStyle w:val="Footer"/>
                        <w:tabs>
                          <w:tab w:val="clear" w:pos="4320"/>
                          <w:tab w:val="clear" w:pos="8640"/>
                        </w:tabs>
                        <w:jc w:val="center"/>
                        <w:rPr>
                          <w:sz w:val="22"/>
                          <w:szCs w:val="22"/>
                        </w:rPr>
                      </w:pPr>
                      <w:r>
                        <w:rPr>
                          <w:sz w:val="22"/>
                          <w:szCs w:val="22"/>
                        </w:rPr>
                        <w:t>PWD Resource Division</w:t>
                      </w:r>
                    </w:p>
                    <w:p w:rsidR="00436882" w:rsidRDefault="00436882" w:rsidP="00436882">
                      <w:pPr>
                        <w:jc w:val="center"/>
                        <w:rPr>
                          <w:sz w:val="22"/>
                          <w:szCs w:val="22"/>
                        </w:rPr>
                      </w:pPr>
                      <w:proofErr w:type="spellStart"/>
                      <w:r>
                        <w:rPr>
                          <w:sz w:val="22"/>
                          <w:szCs w:val="22"/>
                        </w:rPr>
                        <w:t>Allenbary</w:t>
                      </w:r>
                      <w:proofErr w:type="spellEnd"/>
                      <w:r>
                        <w:rPr>
                          <w:sz w:val="22"/>
                          <w:szCs w:val="22"/>
                        </w:rPr>
                        <w:t xml:space="preserve">, </w:t>
                      </w:r>
                      <w:proofErr w:type="spellStart"/>
                      <w:r>
                        <w:rPr>
                          <w:sz w:val="22"/>
                          <w:szCs w:val="22"/>
                        </w:rPr>
                        <w:t>Tejgaon</w:t>
                      </w:r>
                      <w:proofErr w:type="spellEnd"/>
                      <w:r>
                        <w:rPr>
                          <w:sz w:val="22"/>
                          <w:szCs w:val="22"/>
                        </w:rPr>
                        <w:t>, Dhaka</w:t>
                      </w:r>
                    </w:p>
                  </w:txbxContent>
                </v:textbox>
              </v:rect>
            </w:pict>
          </mc:Fallback>
        </mc:AlternateContent>
      </w:r>
    </w:p>
    <w:p w14:paraId="643DBB50" w14:textId="77777777" w:rsidR="00436882" w:rsidRDefault="00436882" w:rsidP="00436882">
      <w:pPr>
        <w:rPr>
          <w:sz w:val="22"/>
          <w:szCs w:val="22"/>
        </w:rPr>
      </w:pPr>
    </w:p>
    <w:p w14:paraId="2F47E9DE" w14:textId="77777777" w:rsidR="00436882" w:rsidRDefault="00436882" w:rsidP="00436882">
      <w:pPr>
        <w:rPr>
          <w:sz w:val="22"/>
          <w:szCs w:val="22"/>
        </w:rPr>
      </w:pPr>
    </w:p>
    <w:p w14:paraId="74E3C283" w14:textId="77777777" w:rsidR="00436882" w:rsidRDefault="00436882" w:rsidP="00436882">
      <w:pPr>
        <w:rPr>
          <w:sz w:val="22"/>
          <w:szCs w:val="22"/>
        </w:rPr>
      </w:pPr>
    </w:p>
    <w:p w14:paraId="60AA05C3" w14:textId="77777777" w:rsidR="00DC45BC" w:rsidRDefault="00737A14"/>
    <w:sectPr w:rsidR="00DC4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82"/>
    <w:rsid w:val="001734ED"/>
    <w:rsid w:val="001F7894"/>
    <w:rsid w:val="00436882"/>
    <w:rsid w:val="005900EB"/>
    <w:rsid w:val="00737A14"/>
    <w:rsid w:val="00812CA9"/>
    <w:rsid w:val="009529D0"/>
    <w:rsid w:val="009D5758"/>
    <w:rsid w:val="00D2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636BAC"/>
  <w15:chartTrackingRefBased/>
  <w15:docId w15:val="{B5E4117C-47CD-4B7F-A259-A99376E3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8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6882"/>
    <w:pPr>
      <w:keepNext/>
      <w:outlineLvl w:val="0"/>
    </w:pPr>
    <w:rPr>
      <w:sz w:val="28"/>
    </w:rPr>
  </w:style>
  <w:style w:type="paragraph" w:styleId="Heading2">
    <w:name w:val="heading 2"/>
    <w:basedOn w:val="Normal"/>
    <w:next w:val="Normal"/>
    <w:link w:val="Heading2Char"/>
    <w:qFormat/>
    <w:rsid w:val="00436882"/>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882"/>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436882"/>
    <w:rPr>
      <w:rFonts w:ascii="Times New Roman" w:eastAsia="Times New Roman" w:hAnsi="Times New Roman" w:cs="Times New Roman"/>
      <w:sz w:val="28"/>
      <w:szCs w:val="24"/>
    </w:rPr>
  </w:style>
  <w:style w:type="paragraph" w:styleId="Footer">
    <w:name w:val="footer"/>
    <w:basedOn w:val="Normal"/>
    <w:link w:val="FooterChar"/>
    <w:uiPriority w:val="99"/>
    <w:rsid w:val="00436882"/>
    <w:pPr>
      <w:tabs>
        <w:tab w:val="center" w:pos="4320"/>
        <w:tab w:val="right" w:pos="8640"/>
      </w:tabs>
    </w:pPr>
  </w:style>
  <w:style w:type="character" w:customStyle="1" w:styleId="FooterChar">
    <w:name w:val="Footer Char"/>
    <w:basedOn w:val="DefaultParagraphFont"/>
    <w:link w:val="Footer"/>
    <w:uiPriority w:val="99"/>
    <w:rsid w:val="00436882"/>
    <w:rPr>
      <w:rFonts w:ascii="Times New Roman" w:eastAsia="Times New Roman" w:hAnsi="Times New Roman" w:cs="Times New Roman"/>
      <w:sz w:val="24"/>
      <w:szCs w:val="24"/>
    </w:rPr>
  </w:style>
  <w:style w:type="table" w:styleId="TableGrid">
    <w:name w:val="Table Grid"/>
    <w:basedOn w:val="TableNormal"/>
    <w:uiPriority w:val="59"/>
    <w:rsid w:val="00436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221</Words>
  <Characters>1260</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Office User</cp:lastModifiedBy>
  <cp:revision>7</cp:revision>
  <dcterms:created xsi:type="dcterms:W3CDTF">2017-01-18T11:08:00Z</dcterms:created>
  <dcterms:modified xsi:type="dcterms:W3CDTF">2017-01-18T12:11:00Z</dcterms:modified>
</cp:coreProperties>
</file>