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ABB" w:rsidRDefault="00A36ABB" w:rsidP="00A36ABB">
      <w:pPr>
        <w:tabs>
          <w:tab w:val="left" w:pos="810"/>
          <w:tab w:val="center" w:pos="8820"/>
        </w:tabs>
        <w:jc w:val="center"/>
        <w:rPr>
          <w:b/>
        </w:rPr>
      </w:pPr>
      <w:r>
        <w:rPr>
          <w:b/>
        </w:rPr>
        <w:t xml:space="preserve">GOVERNMENT OF THE </w:t>
      </w:r>
      <w:smartTag w:uri="urn:schemas-microsoft-com:office:smarttags" w:element="place">
        <w:smartTag w:uri="urn:schemas-microsoft-com:office:smarttags" w:element="PlaceName">
          <w:r>
            <w:rPr>
              <w:b/>
            </w:rPr>
            <w:t>PEOPLES</w:t>
          </w:r>
        </w:smartTag>
        <w:smartTag w:uri="urn:schemas-microsoft-com:office:smarttags" w:element="PlaceType">
          <w:r>
            <w:rPr>
              <w:b/>
            </w:rPr>
            <w:t>REPUBLIC</w:t>
          </w:r>
        </w:smartTag>
      </w:smartTag>
      <w:r>
        <w:rPr>
          <w:b/>
        </w:rPr>
        <w:t xml:space="preserve"> OF </w:t>
      </w:r>
      <w:smartTag w:uri="urn:schemas-microsoft-com:office:smarttags" w:element="country-region">
        <w:smartTag w:uri="urn:schemas-microsoft-com:office:smarttags" w:element="place">
          <w:r>
            <w:rPr>
              <w:b/>
            </w:rPr>
            <w:t>BANGLADESH</w:t>
          </w:r>
        </w:smartTag>
      </w:smartTag>
    </w:p>
    <w:p w:rsidR="00A36ABB" w:rsidRDefault="00A36ABB" w:rsidP="00A36ABB">
      <w:pPr>
        <w:tabs>
          <w:tab w:val="left" w:pos="810"/>
          <w:tab w:val="center" w:pos="8820"/>
        </w:tabs>
        <w:jc w:val="center"/>
        <w:rPr>
          <w:b/>
          <w:sz w:val="22"/>
        </w:rPr>
      </w:pPr>
      <w:r>
        <w:rPr>
          <w:b/>
          <w:sz w:val="22"/>
        </w:rPr>
        <w:t>OFFICE OF THE EXECUTIVE ENGINEER</w:t>
      </w:r>
    </w:p>
    <w:p w:rsidR="00A36ABB" w:rsidRDefault="00A36ABB" w:rsidP="00A36ABB">
      <w:pPr>
        <w:tabs>
          <w:tab w:val="left" w:pos="810"/>
          <w:tab w:val="center" w:pos="8820"/>
        </w:tabs>
        <w:jc w:val="center"/>
        <w:rPr>
          <w:b/>
          <w:sz w:val="22"/>
        </w:rPr>
      </w:pPr>
      <w:r>
        <w:rPr>
          <w:b/>
          <w:sz w:val="22"/>
        </w:rPr>
        <w:t>JHALAKATI PWD DIVISION, JHALAKATI.</w:t>
      </w:r>
    </w:p>
    <w:p w:rsidR="00A36ABB" w:rsidRDefault="00A36ABB" w:rsidP="00A36ABB">
      <w:pPr>
        <w:pStyle w:val="Heading1"/>
        <w:rPr>
          <w:rFonts w:ascii="Times New Roman" w:hAnsi="Times New Roman"/>
          <w:b/>
          <w:bCs/>
          <w:sz w:val="32"/>
          <w:szCs w:val="16"/>
          <w:u w:val="single"/>
        </w:rPr>
      </w:pPr>
      <w:r>
        <w:rPr>
          <w:rFonts w:ascii="Times New Roman" w:hAnsi="Times New Roman"/>
          <w:b/>
          <w:bCs/>
          <w:sz w:val="32"/>
          <w:szCs w:val="16"/>
          <w:u w:val="single"/>
        </w:rPr>
        <w:t>Invitation for Re-Tender</w:t>
      </w:r>
    </w:p>
    <w:p w:rsidR="00A36ABB" w:rsidRDefault="00A36ABB" w:rsidP="00A36ABB">
      <w:pPr>
        <w:jc w:val="center"/>
        <w:rPr>
          <w:b/>
          <w:bCs/>
          <w:sz w:val="22"/>
          <w:szCs w:val="16"/>
          <w:lang w:val="en-GB"/>
        </w:rPr>
      </w:pPr>
      <w:r>
        <w:rPr>
          <w:b/>
          <w:bCs/>
          <w:sz w:val="22"/>
          <w:szCs w:val="16"/>
        </w:rPr>
        <w:t>Tender No-01</w:t>
      </w:r>
      <w:r>
        <w:rPr>
          <w:b/>
          <w:bCs/>
          <w:sz w:val="22"/>
          <w:szCs w:val="16"/>
          <w:lang w:val="en-GB"/>
        </w:rPr>
        <w:t>/2016-2017.</w:t>
      </w:r>
    </w:p>
    <w:p w:rsidR="00A36ABB" w:rsidRDefault="00A36ABB" w:rsidP="00A36ABB">
      <w:pPr>
        <w:rPr>
          <w:b/>
          <w:bCs/>
          <w:sz w:val="10"/>
          <w:szCs w:val="16"/>
          <w:lang w:val="en-GB"/>
        </w:rPr>
      </w:pPr>
    </w:p>
    <w:tbl>
      <w:tblPr>
        <w:tblW w:w="10152" w:type="dxa"/>
        <w:tblLook w:val="01E0" w:firstRow="1" w:lastRow="1" w:firstColumn="1" w:lastColumn="1" w:noHBand="0" w:noVBand="0"/>
      </w:tblPr>
      <w:tblGrid>
        <w:gridCol w:w="7308"/>
        <w:gridCol w:w="900"/>
        <w:gridCol w:w="1944"/>
      </w:tblGrid>
      <w:tr w:rsidR="00A36ABB" w:rsidTr="00A36ABB">
        <w:tc>
          <w:tcPr>
            <w:tcW w:w="7308" w:type="dxa"/>
            <w:vMerge w:val="restart"/>
          </w:tcPr>
          <w:p w:rsidR="00A36ABB" w:rsidRDefault="00A36ABB">
            <w:pPr>
              <w:tabs>
                <w:tab w:val="left" w:pos="810"/>
                <w:tab w:val="center" w:pos="8820"/>
              </w:tabs>
              <w:spacing w:line="256" w:lineRule="auto"/>
              <w:rPr>
                <w:b/>
                <w:bCs/>
                <w:sz w:val="6"/>
              </w:rPr>
            </w:pPr>
          </w:p>
          <w:p w:rsidR="00A36ABB" w:rsidRDefault="00A36ABB">
            <w:pPr>
              <w:tabs>
                <w:tab w:val="left" w:pos="810"/>
                <w:tab w:val="center" w:pos="8820"/>
              </w:tabs>
              <w:spacing w:line="256" w:lineRule="auto"/>
              <w:rPr>
                <w:b/>
                <w:bCs/>
                <w:sz w:val="16"/>
              </w:rPr>
            </w:pPr>
            <w:r>
              <w:rPr>
                <w:b/>
                <w:bCs/>
                <w:sz w:val="22"/>
              </w:rPr>
              <w:t>Memo No-1581</w:t>
            </w:r>
          </w:p>
        </w:tc>
        <w:tc>
          <w:tcPr>
            <w:tcW w:w="900" w:type="dxa"/>
            <w:vMerge w:val="restart"/>
          </w:tcPr>
          <w:p w:rsidR="00A36ABB" w:rsidRDefault="00A36ABB">
            <w:pPr>
              <w:tabs>
                <w:tab w:val="left" w:pos="810"/>
                <w:tab w:val="center" w:pos="8820"/>
              </w:tabs>
              <w:spacing w:line="256" w:lineRule="auto"/>
              <w:jc w:val="center"/>
              <w:rPr>
                <w:b/>
                <w:bCs/>
                <w:sz w:val="6"/>
              </w:rPr>
            </w:pPr>
          </w:p>
          <w:p w:rsidR="00A36ABB" w:rsidRDefault="00A36ABB">
            <w:pPr>
              <w:tabs>
                <w:tab w:val="left" w:pos="810"/>
                <w:tab w:val="center" w:pos="8820"/>
              </w:tabs>
              <w:spacing w:line="256" w:lineRule="auto"/>
              <w:jc w:val="center"/>
              <w:rPr>
                <w:b/>
                <w:bCs/>
                <w:sz w:val="16"/>
                <w:u w:val="single"/>
              </w:rPr>
            </w:pPr>
            <w:r>
              <w:rPr>
                <w:b/>
                <w:bCs/>
                <w:sz w:val="22"/>
              </w:rPr>
              <w:t>Dated:</w:t>
            </w:r>
          </w:p>
        </w:tc>
        <w:tc>
          <w:tcPr>
            <w:tcW w:w="1944" w:type="dxa"/>
            <w:tcBorders>
              <w:top w:val="nil"/>
              <w:left w:val="nil"/>
              <w:bottom w:val="single" w:sz="4" w:space="0" w:color="auto"/>
              <w:right w:val="nil"/>
            </w:tcBorders>
            <w:hideMark/>
          </w:tcPr>
          <w:p w:rsidR="00A36ABB" w:rsidRDefault="00A36ABB">
            <w:pPr>
              <w:tabs>
                <w:tab w:val="left" w:pos="810"/>
                <w:tab w:val="center" w:pos="8820"/>
              </w:tabs>
              <w:spacing w:line="256" w:lineRule="auto"/>
              <w:rPr>
                <w:b/>
                <w:bCs/>
                <w:sz w:val="18"/>
              </w:rPr>
            </w:pPr>
            <w:r>
              <w:rPr>
                <w:b/>
                <w:bCs/>
                <w:sz w:val="18"/>
              </w:rPr>
              <w:t>23/05/1423 Bang.</w:t>
            </w:r>
          </w:p>
        </w:tc>
      </w:tr>
      <w:tr w:rsidR="00A36ABB" w:rsidTr="00A36ABB">
        <w:tc>
          <w:tcPr>
            <w:tcW w:w="0" w:type="auto"/>
            <w:vMerge/>
            <w:vAlign w:val="center"/>
            <w:hideMark/>
          </w:tcPr>
          <w:p w:rsidR="00A36ABB" w:rsidRDefault="00A36ABB">
            <w:pPr>
              <w:spacing w:line="256" w:lineRule="auto"/>
              <w:rPr>
                <w:b/>
                <w:bCs/>
                <w:sz w:val="16"/>
              </w:rPr>
            </w:pPr>
          </w:p>
        </w:tc>
        <w:tc>
          <w:tcPr>
            <w:tcW w:w="0" w:type="auto"/>
            <w:vMerge/>
            <w:vAlign w:val="center"/>
            <w:hideMark/>
          </w:tcPr>
          <w:p w:rsidR="00A36ABB" w:rsidRDefault="00A36ABB">
            <w:pPr>
              <w:spacing w:line="256" w:lineRule="auto"/>
              <w:rPr>
                <w:b/>
                <w:bCs/>
                <w:sz w:val="16"/>
                <w:u w:val="single"/>
              </w:rPr>
            </w:pPr>
          </w:p>
        </w:tc>
        <w:tc>
          <w:tcPr>
            <w:tcW w:w="1944" w:type="dxa"/>
            <w:tcBorders>
              <w:top w:val="single" w:sz="4" w:space="0" w:color="auto"/>
              <w:left w:val="nil"/>
              <w:bottom w:val="nil"/>
              <w:right w:val="nil"/>
            </w:tcBorders>
            <w:hideMark/>
          </w:tcPr>
          <w:p w:rsidR="00A36ABB" w:rsidRDefault="00A36ABB">
            <w:pPr>
              <w:tabs>
                <w:tab w:val="left" w:pos="810"/>
                <w:tab w:val="center" w:pos="8820"/>
              </w:tabs>
              <w:spacing w:line="256" w:lineRule="auto"/>
              <w:rPr>
                <w:b/>
                <w:sz w:val="18"/>
              </w:rPr>
            </w:pPr>
            <w:r>
              <w:rPr>
                <w:b/>
                <w:sz w:val="18"/>
              </w:rPr>
              <w:t xml:space="preserve">07/09/2016 Eng. </w:t>
            </w:r>
          </w:p>
        </w:tc>
      </w:tr>
    </w:tbl>
    <w:p w:rsidR="00A36ABB" w:rsidRDefault="00A36ABB" w:rsidP="00A36ABB">
      <w:pPr>
        <w:tabs>
          <w:tab w:val="left" w:pos="810"/>
          <w:tab w:val="center" w:pos="8820"/>
        </w:tabs>
        <w:jc w:val="center"/>
        <w:rPr>
          <w:sz w:val="4"/>
          <w:u w:val="single"/>
        </w:rPr>
      </w:pPr>
    </w:p>
    <w:p w:rsidR="00A36ABB" w:rsidRDefault="00A36ABB" w:rsidP="00A36ABB">
      <w:pPr>
        <w:tabs>
          <w:tab w:val="left" w:pos="810"/>
          <w:tab w:val="center" w:pos="8820"/>
        </w:tabs>
        <w:jc w:val="both"/>
        <w:rPr>
          <w:b/>
          <w:sz w:val="10"/>
        </w:rPr>
      </w:pPr>
    </w:p>
    <w:p w:rsidR="00A36ABB" w:rsidRDefault="00A36ABB" w:rsidP="00A36ABB">
      <w:pPr>
        <w:tabs>
          <w:tab w:val="left" w:pos="810"/>
          <w:tab w:val="center" w:pos="8820"/>
        </w:tabs>
        <w:jc w:val="both"/>
      </w:pPr>
      <w:r>
        <w:rPr>
          <w:b/>
        </w:rPr>
        <w:tab/>
      </w:r>
      <w:r>
        <w:t xml:space="preserve">Sealed tenders are invited in accordance with the PPR-2008 and its amendment for the under mentioned work as per terms &amp; conditions stated below. </w:t>
      </w:r>
    </w:p>
    <w:p w:rsidR="00A36ABB" w:rsidRDefault="00A36ABB" w:rsidP="00A36ABB">
      <w:pPr>
        <w:rPr>
          <w:b/>
          <w:bCs/>
          <w:sz w:val="8"/>
          <w:szCs w:val="16"/>
          <w:lang w:val="en-GB"/>
        </w:rPr>
      </w:pPr>
    </w:p>
    <w:p w:rsidR="00A36ABB" w:rsidRDefault="00A36ABB" w:rsidP="00A36ABB">
      <w:pPr>
        <w:jc w:val="center"/>
        <w:rPr>
          <w:b/>
          <w:bCs/>
          <w:sz w:val="4"/>
          <w:szCs w:val="16"/>
        </w:rPr>
      </w:pPr>
    </w:p>
    <w:tbl>
      <w:tblPr>
        <w:tblW w:w="5226" w:type="pct"/>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3061"/>
        <w:gridCol w:w="6835"/>
      </w:tblGrid>
      <w:tr w:rsidR="00A36ABB" w:rsidTr="00A36ABB">
        <w:trPr>
          <w:trHeight w:val="98"/>
        </w:trPr>
        <w:tc>
          <w:tcPr>
            <w:tcW w:w="299" w:type="pct"/>
            <w:tcBorders>
              <w:top w:val="single" w:sz="4" w:space="0" w:color="auto"/>
              <w:left w:val="single" w:sz="4" w:space="0" w:color="auto"/>
              <w:bottom w:val="single" w:sz="4" w:space="0" w:color="auto"/>
              <w:right w:val="single" w:sz="4" w:space="0" w:color="auto"/>
            </w:tcBorders>
            <w:hideMark/>
          </w:tcPr>
          <w:p w:rsidR="00A36ABB" w:rsidRDefault="00A36ABB">
            <w:pPr>
              <w:spacing w:line="276" w:lineRule="auto"/>
              <w:jc w:val="center"/>
            </w:pPr>
            <w:r>
              <w:rPr>
                <w:sz w:val="22"/>
                <w:szCs w:val="22"/>
              </w:rPr>
              <w:t>1</w:t>
            </w:r>
          </w:p>
        </w:tc>
        <w:tc>
          <w:tcPr>
            <w:tcW w:w="1454" w:type="pct"/>
            <w:tcBorders>
              <w:top w:val="single" w:sz="4" w:space="0" w:color="auto"/>
              <w:left w:val="single" w:sz="4" w:space="0" w:color="auto"/>
              <w:bottom w:val="single" w:sz="4" w:space="0" w:color="auto"/>
              <w:right w:val="single" w:sz="4" w:space="0" w:color="auto"/>
            </w:tcBorders>
            <w:hideMark/>
          </w:tcPr>
          <w:p w:rsidR="00A36ABB" w:rsidRPr="00D8468B" w:rsidRDefault="00A36ABB">
            <w:pPr>
              <w:spacing w:line="360" w:lineRule="auto"/>
              <w:jc w:val="both"/>
              <w:rPr>
                <w:bCs/>
                <w:sz w:val="20"/>
              </w:rPr>
            </w:pPr>
            <w:r>
              <w:rPr>
                <w:bCs/>
                <w:sz w:val="22"/>
                <w:szCs w:val="22"/>
              </w:rPr>
              <w:t>Ministry/Division</w:t>
            </w:r>
          </w:p>
        </w:tc>
        <w:tc>
          <w:tcPr>
            <w:tcW w:w="3247" w:type="pct"/>
            <w:tcBorders>
              <w:top w:val="single" w:sz="4" w:space="0" w:color="auto"/>
              <w:left w:val="single" w:sz="4" w:space="0" w:color="auto"/>
              <w:bottom w:val="single" w:sz="4" w:space="0" w:color="auto"/>
              <w:right w:val="single" w:sz="4" w:space="0" w:color="auto"/>
            </w:tcBorders>
            <w:hideMark/>
          </w:tcPr>
          <w:p w:rsidR="00A36ABB" w:rsidRDefault="00A36ABB">
            <w:pPr>
              <w:spacing w:line="360" w:lineRule="auto"/>
              <w:jc w:val="both"/>
            </w:pPr>
            <w:r>
              <w:rPr>
                <w:sz w:val="22"/>
                <w:szCs w:val="22"/>
              </w:rPr>
              <w:t xml:space="preserve">Ministry of Cultural Affairs. </w:t>
            </w:r>
          </w:p>
        </w:tc>
      </w:tr>
      <w:tr w:rsidR="00A36ABB" w:rsidTr="00A36ABB">
        <w:trPr>
          <w:trHeight w:val="197"/>
        </w:trPr>
        <w:tc>
          <w:tcPr>
            <w:tcW w:w="299" w:type="pct"/>
            <w:tcBorders>
              <w:top w:val="single" w:sz="4" w:space="0" w:color="auto"/>
              <w:left w:val="single" w:sz="4" w:space="0" w:color="auto"/>
              <w:bottom w:val="single" w:sz="4" w:space="0" w:color="auto"/>
              <w:right w:val="single" w:sz="4" w:space="0" w:color="auto"/>
            </w:tcBorders>
            <w:hideMark/>
          </w:tcPr>
          <w:p w:rsidR="00A36ABB" w:rsidRDefault="00A36ABB">
            <w:pPr>
              <w:spacing w:line="276" w:lineRule="auto"/>
              <w:jc w:val="center"/>
            </w:pPr>
            <w:r>
              <w:rPr>
                <w:sz w:val="22"/>
                <w:szCs w:val="22"/>
              </w:rPr>
              <w:t>2</w:t>
            </w:r>
          </w:p>
        </w:tc>
        <w:tc>
          <w:tcPr>
            <w:tcW w:w="1454" w:type="pct"/>
            <w:tcBorders>
              <w:top w:val="single" w:sz="4" w:space="0" w:color="auto"/>
              <w:left w:val="single" w:sz="4" w:space="0" w:color="auto"/>
              <w:bottom w:val="single" w:sz="4" w:space="0" w:color="auto"/>
              <w:right w:val="single" w:sz="4" w:space="0" w:color="auto"/>
            </w:tcBorders>
            <w:hideMark/>
          </w:tcPr>
          <w:p w:rsidR="00A36ABB" w:rsidRDefault="00A36ABB">
            <w:pPr>
              <w:spacing w:line="360" w:lineRule="auto"/>
              <w:jc w:val="both"/>
              <w:rPr>
                <w:bCs/>
              </w:rPr>
            </w:pPr>
            <w:r>
              <w:rPr>
                <w:bCs/>
                <w:sz w:val="22"/>
                <w:szCs w:val="22"/>
              </w:rPr>
              <w:t>Agency</w:t>
            </w:r>
          </w:p>
        </w:tc>
        <w:tc>
          <w:tcPr>
            <w:tcW w:w="3247" w:type="pct"/>
            <w:tcBorders>
              <w:top w:val="single" w:sz="4" w:space="0" w:color="auto"/>
              <w:left w:val="single" w:sz="4" w:space="0" w:color="auto"/>
              <w:bottom w:val="single" w:sz="4" w:space="0" w:color="auto"/>
              <w:right w:val="single" w:sz="4" w:space="0" w:color="auto"/>
            </w:tcBorders>
            <w:hideMark/>
          </w:tcPr>
          <w:p w:rsidR="00A36ABB" w:rsidRDefault="00A36ABB">
            <w:pPr>
              <w:spacing w:line="360" w:lineRule="auto"/>
              <w:jc w:val="both"/>
            </w:pPr>
            <w:r>
              <w:rPr>
                <w:sz w:val="22"/>
                <w:szCs w:val="22"/>
              </w:rPr>
              <w:t>Public Works Department (PWD)</w:t>
            </w:r>
          </w:p>
        </w:tc>
      </w:tr>
      <w:tr w:rsidR="00A36ABB" w:rsidTr="00A36ABB">
        <w:trPr>
          <w:trHeight w:val="143"/>
        </w:trPr>
        <w:tc>
          <w:tcPr>
            <w:tcW w:w="299" w:type="pct"/>
            <w:tcBorders>
              <w:top w:val="single" w:sz="4" w:space="0" w:color="auto"/>
              <w:left w:val="single" w:sz="4" w:space="0" w:color="auto"/>
              <w:bottom w:val="single" w:sz="4" w:space="0" w:color="auto"/>
              <w:right w:val="single" w:sz="4" w:space="0" w:color="auto"/>
            </w:tcBorders>
            <w:hideMark/>
          </w:tcPr>
          <w:p w:rsidR="00A36ABB" w:rsidRDefault="00A36ABB">
            <w:pPr>
              <w:spacing w:line="276" w:lineRule="auto"/>
              <w:jc w:val="center"/>
            </w:pPr>
            <w:r>
              <w:rPr>
                <w:sz w:val="22"/>
                <w:szCs w:val="22"/>
              </w:rPr>
              <w:t>3</w:t>
            </w:r>
          </w:p>
        </w:tc>
        <w:tc>
          <w:tcPr>
            <w:tcW w:w="1454" w:type="pct"/>
            <w:tcBorders>
              <w:top w:val="single" w:sz="4" w:space="0" w:color="auto"/>
              <w:left w:val="single" w:sz="4" w:space="0" w:color="auto"/>
              <w:bottom w:val="single" w:sz="4" w:space="0" w:color="auto"/>
              <w:right w:val="single" w:sz="4" w:space="0" w:color="auto"/>
            </w:tcBorders>
            <w:hideMark/>
          </w:tcPr>
          <w:p w:rsidR="00A36ABB" w:rsidRDefault="00A36ABB">
            <w:pPr>
              <w:autoSpaceDE w:val="0"/>
              <w:autoSpaceDN w:val="0"/>
              <w:adjustRightInd w:val="0"/>
              <w:spacing w:line="360" w:lineRule="auto"/>
              <w:jc w:val="both"/>
            </w:pPr>
            <w:r>
              <w:rPr>
                <w:sz w:val="22"/>
                <w:szCs w:val="22"/>
              </w:rPr>
              <w:t>Procuring Entity Name</w:t>
            </w:r>
          </w:p>
        </w:tc>
        <w:tc>
          <w:tcPr>
            <w:tcW w:w="3247" w:type="pct"/>
            <w:tcBorders>
              <w:top w:val="single" w:sz="4" w:space="0" w:color="auto"/>
              <w:left w:val="single" w:sz="4" w:space="0" w:color="auto"/>
              <w:bottom w:val="single" w:sz="4" w:space="0" w:color="auto"/>
              <w:right w:val="single" w:sz="4" w:space="0" w:color="auto"/>
            </w:tcBorders>
            <w:hideMark/>
          </w:tcPr>
          <w:p w:rsidR="00A36ABB" w:rsidRDefault="00A36ABB">
            <w:pPr>
              <w:spacing w:line="360" w:lineRule="auto"/>
              <w:jc w:val="both"/>
              <w:rPr>
                <w:b/>
                <w:w w:val="90"/>
              </w:rPr>
            </w:pPr>
            <w:r>
              <w:rPr>
                <w:sz w:val="22"/>
                <w:szCs w:val="22"/>
              </w:rPr>
              <w:t xml:space="preserve">Executive Engineer, </w:t>
            </w:r>
            <w:proofErr w:type="spellStart"/>
            <w:r>
              <w:rPr>
                <w:sz w:val="22"/>
                <w:szCs w:val="22"/>
              </w:rPr>
              <w:t>Jhalakati</w:t>
            </w:r>
            <w:proofErr w:type="spellEnd"/>
            <w:r>
              <w:rPr>
                <w:sz w:val="22"/>
                <w:szCs w:val="22"/>
              </w:rPr>
              <w:t xml:space="preserve"> PWD Division, </w:t>
            </w:r>
            <w:proofErr w:type="spellStart"/>
            <w:r>
              <w:rPr>
                <w:sz w:val="22"/>
                <w:szCs w:val="22"/>
              </w:rPr>
              <w:t>Jhalakati</w:t>
            </w:r>
            <w:proofErr w:type="spellEnd"/>
            <w:r>
              <w:rPr>
                <w:sz w:val="22"/>
                <w:szCs w:val="22"/>
              </w:rPr>
              <w:t>.</w:t>
            </w:r>
          </w:p>
        </w:tc>
      </w:tr>
      <w:tr w:rsidR="00A36ABB" w:rsidTr="00A36ABB">
        <w:trPr>
          <w:trHeight w:val="215"/>
        </w:trPr>
        <w:tc>
          <w:tcPr>
            <w:tcW w:w="299" w:type="pct"/>
            <w:tcBorders>
              <w:top w:val="single" w:sz="4" w:space="0" w:color="auto"/>
              <w:left w:val="single" w:sz="4" w:space="0" w:color="auto"/>
              <w:bottom w:val="single" w:sz="4" w:space="0" w:color="auto"/>
              <w:right w:val="single" w:sz="4" w:space="0" w:color="auto"/>
            </w:tcBorders>
            <w:hideMark/>
          </w:tcPr>
          <w:p w:rsidR="00A36ABB" w:rsidRDefault="00A36ABB">
            <w:pPr>
              <w:spacing w:line="276" w:lineRule="auto"/>
              <w:jc w:val="center"/>
            </w:pPr>
            <w:r>
              <w:rPr>
                <w:sz w:val="22"/>
                <w:szCs w:val="22"/>
              </w:rPr>
              <w:t>4</w:t>
            </w:r>
          </w:p>
        </w:tc>
        <w:tc>
          <w:tcPr>
            <w:tcW w:w="1454" w:type="pct"/>
            <w:tcBorders>
              <w:top w:val="single" w:sz="4" w:space="0" w:color="auto"/>
              <w:left w:val="single" w:sz="4" w:space="0" w:color="auto"/>
              <w:bottom w:val="single" w:sz="4" w:space="0" w:color="auto"/>
              <w:right w:val="single" w:sz="4" w:space="0" w:color="auto"/>
            </w:tcBorders>
            <w:hideMark/>
          </w:tcPr>
          <w:p w:rsidR="00A36ABB" w:rsidRDefault="00A36ABB">
            <w:pPr>
              <w:spacing w:line="360" w:lineRule="auto"/>
              <w:jc w:val="both"/>
            </w:pPr>
            <w:r>
              <w:rPr>
                <w:sz w:val="22"/>
                <w:szCs w:val="22"/>
              </w:rPr>
              <w:t xml:space="preserve">Project/ Program Name </w:t>
            </w:r>
            <w:bookmarkStart w:id="0" w:name="_GoBack"/>
            <w:bookmarkEnd w:id="0"/>
          </w:p>
        </w:tc>
        <w:tc>
          <w:tcPr>
            <w:tcW w:w="3247" w:type="pct"/>
            <w:tcBorders>
              <w:top w:val="single" w:sz="4" w:space="0" w:color="auto"/>
              <w:left w:val="single" w:sz="4" w:space="0" w:color="auto"/>
              <w:bottom w:val="single" w:sz="4" w:space="0" w:color="auto"/>
              <w:right w:val="single" w:sz="4" w:space="0" w:color="auto"/>
            </w:tcBorders>
            <w:hideMark/>
          </w:tcPr>
          <w:p w:rsidR="00A36ABB" w:rsidRDefault="00A36ABB">
            <w:pPr>
              <w:spacing w:line="360" w:lineRule="auto"/>
              <w:jc w:val="both"/>
              <w:rPr>
                <w:rFonts w:ascii="SutonnyOMJ" w:hAnsi="SutonnyOMJ" w:cs="SutonnyOMJ"/>
              </w:rPr>
            </w:pPr>
            <w:r>
              <w:rPr>
                <w:rFonts w:ascii="SutonnyOMJ" w:hAnsi="SutonnyOMJ" w:cs="SutonnyOMJ"/>
                <w:b/>
                <w:sz w:val="22"/>
                <w:szCs w:val="22"/>
                <w:cs/>
                <w:lang w:bidi="bn-BD"/>
              </w:rPr>
              <w:t>১৫ জেলা শিল্পকলা একাডেমীর নবায়ন সংস্কার ও মেরামত শীর্ষক প্রকল্প।</w:t>
            </w:r>
          </w:p>
        </w:tc>
      </w:tr>
      <w:tr w:rsidR="00A36ABB" w:rsidTr="00A36ABB">
        <w:trPr>
          <w:trHeight w:val="134"/>
        </w:trPr>
        <w:tc>
          <w:tcPr>
            <w:tcW w:w="299" w:type="pct"/>
            <w:tcBorders>
              <w:top w:val="single" w:sz="4" w:space="0" w:color="auto"/>
              <w:left w:val="single" w:sz="4" w:space="0" w:color="auto"/>
              <w:bottom w:val="single" w:sz="4" w:space="0" w:color="auto"/>
              <w:right w:val="single" w:sz="4" w:space="0" w:color="auto"/>
            </w:tcBorders>
            <w:hideMark/>
          </w:tcPr>
          <w:p w:rsidR="00A36ABB" w:rsidRDefault="00A36ABB">
            <w:pPr>
              <w:spacing w:line="276" w:lineRule="auto"/>
              <w:jc w:val="center"/>
            </w:pPr>
            <w:r>
              <w:rPr>
                <w:sz w:val="22"/>
                <w:szCs w:val="22"/>
              </w:rPr>
              <w:t>5</w:t>
            </w:r>
          </w:p>
        </w:tc>
        <w:tc>
          <w:tcPr>
            <w:tcW w:w="1454" w:type="pct"/>
            <w:tcBorders>
              <w:top w:val="single" w:sz="4" w:space="0" w:color="auto"/>
              <w:left w:val="single" w:sz="4" w:space="0" w:color="auto"/>
              <w:bottom w:val="single" w:sz="4" w:space="0" w:color="auto"/>
              <w:right w:val="single" w:sz="4" w:space="0" w:color="auto"/>
            </w:tcBorders>
            <w:hideMark/>
          </w:tcPr>
          <w:p w:rsidR="00A36ABB" w:rsidRDefault="00A36ABB">
            <w:pPr>
              <w:autoSpaceDE w:val="0"/>
              <w:autoSpaceDN w:val="0"/>
              <w:adjustRightInd w:val="0"/>
              <w:spacing w:line="360" w:lineRule="auto"/>
              <w:jc w:val="both"/>
            </w:pPr>
            <w:r>
              <w:rPr>
                <w:sz w:val="22"/>
                <w:szCs w:val="22"/>
              </w:rPr>
              <w:t xml:space="preserve">Invitation for </w:t>
            </w:r>
          </w:p>
        </w:tc>
        <w:tc>
          <w:tcPr>
            <w:tcW w:w="3247" w:type="pct"/>
            <w:tcBorders>
              <w:top w:val="single" w:sz="4" w:space="0" w:color="auto"/>
              <w:left w:val="single" w:sz="4" w:space="0" w:color="auto"/>
              <w:bottom w:val="single" w:sz="4" w:space="0" w:color="auto"/>
              <w:right w:val="single" w:sz="4" w:space="0" w:color="auto"/>
            </w:tcBorders>
            <w:hideMark/>
          </w:tcPr>
          <w:p w:rsidR="00A36ABB" w:rsidRDefault="00A36ABB">
            <w:pPr>
              <w:spacing w:line="360" w:lineRule="auto"/>
              <w:jc w:val="both"/>
              <w:rPr>
                <w:w w:val="90"/>
              </w:rPr>
            </w:pPr>
            <w:r>
              <w:rPr>
                <w:w w:val="90"/>
                <w:sz w:val="22"/>
                <w:szCs w:val="22"/>
              </w:rPr>
              <w:t>Works.</w:t>
            </w:r>
          </w:p>
        </w:tc>
      </w:tr>
      <w:tr w:rsidR="00A36ABB" w:rsidTr="00A36ABB">
        <w:trPr>
          <w:trHeight w:val="179"/>
        </w:trPr>
        <w:tc>
          <w:tcPr>
            <w:tcW w:w="299" w:type="pct"/>
            <w:tcBorders>
              <w:top w:val="single" w:sz="4" w:space="0" w:color="auto"/>
              <w:left w:val="single" w:sz="4" w:space="0" w:color="auto"/>
              <w:bottom w:val="single" w:sz="4" w:space="0" w:color="auto"/>
              <w:right w:val="single" w:sz="4" w:space="0" w:color="auto"/>
            </w:tcBorders>
            <w:hideMark/>
          </w:tcPr>
          <w:p w:rsidR="00A36ABB" w:rsidRDefault="00A36ABB">
            <w:pPr>
              <w:spacing w:line="276" w:lineRule="auto"/>
              <w:jc w:val="center"/>
            </w:pPr>
            <w:r>
              <w:rPr>
                <w:sz w:val="22"/>
                <w:szCs w:val="22"/>
              </w:rPr>
              <w:t>6</w:t>
            </w:r>
          </w:p>
        </w:tc>
        <w:tc>
          <w:tcPr>
            <w:tcW w:w="1454" w:type="pct"/>
            <w:tcBorders>
              <w:top w:val="single" w:sz="4" w:space="0" w:color="auto"/>
              <w:left w:val="single" w:sz="4" w:space="0" w:color="auto"/>
              <w:bottom w:val="single" w:sz="4" w:space="0" w:color="auto"/>
              <w:right w:val="single" w:sz="4" w:space="0" w:color="auto"/>
            </w:tcBorders>
            <w:hideMark/>
          </w:tcPr>
          <w:p w:rsidR="00A36ABB" w:rsidRDefault="00A36ABB">
            <w:pPr>
              <w:autoSpaceDE w:val="0"/>
              <w:autoSpaceDN w:val="0"/>
              <w:adjustRightInd w:val="0"/>
              <w:spacing w:line="360" w:lineRule="auto"/>
              <w:jc w:val="both"/>
            </w:pPr>
            <w:r>
              <w:rPr>
                <w:sz w:val="22"/>
                <w:szCs w:val="22"/>
              </w:rPr>
              <w:t>Procurement Method</w:t>
            </w:r>
          </w:p>
        </w:tc>
        <w:tc>
          <w:tcPr>
            <w:tcW w:w="3247" w:type="pct"/>
            <w:tcBorders>
              <w:top w:val="single" w:sz="4" w:space="0" w:color="auto"/>
              <w:left w:val="single" w:sz="4" w:space="0" w:color="auto"/>
              <w:bottom w:val="single" w:sz="4" w:space="0" w:color="auto"/>
              <w:right w:val="single" w:sz="4" w:space="0" w:color="auto"/>
            </w:tcBorders>
            <w:hideMark/>
          </w:tcPr>
          <w:p w:rsidR="00A36ABB" w:rsidRDefault="00A36ABB">
            <w:pPr>
              <w:spacing w:line="360" w:lineRule="auto"/>
              <w:jc w:val="both"/>
            </w:pPr>
            <w:r>
              <w:rPr>
                <w:sz w:val="22"/>
                <w:szCs w:val="22"/>
              </w:rPr>
              <w:t>Open Tendering Method (OTM) (National)</w:t>
            </w:r>
          </w:p>
        </w:tc>
      </w:tr>
      <w:tr w:rsidR="00A36ABB" w:rsidTr="00A36ABB">
        <w:trPr>
          <w:trHeight w:val="152"/>
        </w:trPr>
        <w:tc>
          <w:tcPr>
            <w:tcW w:w="299" w:type="pct"/>
            <w:tcBorders>
              <w:top w:val="single" w:sz="4" w:space="0" w:color="auto"/>
              <w:left w:val="single" w:sz="4" w:space="0" w:color="auto"/>
              <w:bottom w:val="single" w:sz="4" w:space="0" w:color="auto"/>
              <w:right w:val="single" w:sz="4" w:space="0" w:color="auto"/>
            </w:tcBorders>
            <w:hideMark/>
          </w:tcPr>
          <w:p w:rsidR="00A36ABB" w:rsidRDefault="00A36ABB">
            <w:pPr>
              <w:spacing w:line="276" w:lineRule="auto"/>
              <w:jc w:val="center"/>
            </w:pPr>
            <w:r>
              <w:rPr>
                <w:sz w:val="22"/>
                <w:szCs w:val="22"/>
              </w:rPr>
              <w:t>7</w:t>
            </w:r>
          </w:p>
        </w:tc>
        <w:tc>
          <w:tcPr>
            <w:tcW w:w="1454" w:type="pct"/>
            <w:tcBorders>
              <w:top w:val="single" w:sz="4" w:space="0" w:color="auto"/>
              <w:left w:val="single" w:sz="4" w:space="0" w:color="auto"/>
              <w:bottom w:val="single" w:sz="4" w:space="0" w:color="auto"/>
              <w:right w:val="single" w:sz="4" w:space="0" w:color="auto"/>
            </w:tcBorders>
            <w:hideMark/>
          </w:tcPr>
          <w:p w:rsidR="00A36ABB" w:rsidRDefault="00A36ABB">
            <w:pPr>
              <w:spacing w:line="360" w:lineRule="auto"/>
              <w:jc w:val="both"/>
            </w:pPr>
            <w:r>
              <w:rPr>
                <w:sz w:val="22"/>
                <w:szCs w:val="22"/>
              </w:rPr>
              <w:t>Budget and Source of Funds</w:t>
            </w:r>
          </w:p>
        </w:tc>
        <w:tc>
          <w:tcPr>
            <w:tcW w:w="3247" w:type="pct"/>
            <w:tcBorders>
              <w:top w:val="single" w:sz="4" w:space="0" w:color="auto"/>
              <w:left w:val="single" w:sz="4" w:space="0" w:color="auto"/>
              <w:bottom w:val="single" w:sz="4" w:space="0" w:color="auto"/>
              <w:right w:val="single" w:sz="4" w:space="0" w:color="auto"/>
            </w:tcBorders>
            <w:hideMark/>
          </w:tcPr>
          <w:p w:rsidR="00A36ABB" w:rsidRDefault="00A36ABB">
            <w:pPr>
              <w:spacing w:line="360" w:lineRule="auto"/>
              <w:jc w:val="both"/>
            </w:pPr>
            <w:r>
              <w:rPr>
                <w:bCs/>
                <w:sz w:val="22"/>
                <w:szCs w:val="22"/>
              </w:rPr>
              <w:t>Government of Bangladesh (GOB)</w:t>
            </w:r>
          </w:p>
        </w:tc>
      </w:tr>
      <w:tr w:rsidR="00A36ABB" w:rsidTr="00A36ABB">
        <w:trPr>
          <w:trHeight w:val="188"/>
        </w:trPr>
        <w:tc>
          <w:tcPr>
            <w:tcW w:w="299" w:type="pct"/>
            <w:tcBorders>
              <w:top w:val="single" w:sz="4" w:space="0" w:color="auto"/>
              <w:left w:val="single" w:sz="4" w:space="0" w:color="auto"/>
              <w:bottom w:val="single" w:sz="4" w:space="0" w:color="auto"/>
              <w:right w:val="single" w:sz="4" w:space="0" w:color="auto"/>
            </w:tcBorders>
            <w:hideMark/>
          </w:tcPr>
          <w:p w:rsidR="00A36ABB" w:rsidRDefault="00A36ABB">
            <w:pPr>
              <w:spacing w:line="276" w:lineRule="auto"/>
              <w:jc w:val="center"/>
            </w:pPr>
            <w:r>
              <w:rPr>
                <w:sz w:val="22"/>
                <w:szCs w:val="22"/>
              </w:rPr>
              <w:t>8</w:t>
            </w:r>
          </w:p>
        </w:tc>
        <w:tc>
          <w:tcPr>
            <w:tcW w:w="1454" w:type="pct"/>
            <w:tcBorders>
              <w:top w:val="single" w:sz="4" w:space="0" w:color="auto"/>
              <w:left w:val="single" w:sz="4" w:space="0" w:color="auto"/>
              <w:bottom w:val="single" w:sz="4" w:space="0" w:color="auto"/>
              <w:right w:val="single" w:sz="4" w:space="0" w:color="auto"/>
            </w:tcBorders>
            <w:hideMark/>
          </w:tcPr>
          <w:p w:rsidR="00A36ABB" w:rsidRDefault="00A36ABB">
            <w:pPr>
              <w:spacing w:line="360" w:lineRule="auto"/>
              <w:jc w:val="both"/>
            </w:pPr>
            <w:r>
              <w:rPr>
                <w:sz w:val="22"/>
                <w:szCs w:val="22"/>
              </w:rPr>
              <w:t>Tender Last Selling Date</w:t>
            </w:r>
          </w:p>
        </w:tc>
        <w:tc>
          <w:tcPr>
            <w:tcW w:w="3247" w:type="pct"/>
            <w:tcBorders>
              <w:top w:val="single" w:sz="4" w:space="0" w:color="auto"/>
              <w:left w:val="single" w:sz="4" w:space="0" w:color="auto"/>
              <w:bottom w:val="single" w:sz="4" w:space="0" w:color="auto"/>
              <w:right w:val="single" w:sz="4" w:space="0" w:color="auto"/>
            </w:tcBorders>
            <w:vAlign w:val="center"/>
            <w:hideMark/>
          </w:tcPr>
          <w:p w:rsidR="00A36ABB" w:rsidRDefault="00A36ABB">
            <w:pPr>
              <w:spacing w:line="360" w:lineRule="auto"/>
              <w:jc w:val="both"/>
            </w:pPr>
            <w:r>
              <w:rPr>
                <w:sz w:val="22"/>
                <w:szCs w:val="22"/>
              </w:rPr>
              <w:t xml:space="preserve">During office hours up to </w:t>
            </w:r>
            <w:r>
              <w:rPr>
                <w:b/>
                <w:sz w:val="22"/>
                <w:szCs w:val="22"/>
              </w:rPr>
              <w:t>28/09/2016</w:t>
            </w:r>
          </w:p>
        </w:tc>
      </w:tr>
      <w:tr w:rsidR="00A36ABB" w:rsidTr="00A36ABB">
        <w:trPr>
          <w:trHeight w:val="125"/>
        </w:trPr>
        <w:tc>
          <w:tcPr>
            <w:tcW w:w="299" w:type="pct"/>
            <w:tcBorders>
              <w:top w:val="single" w:sz="4" w:space="0" w:color="auto"/>
              <w:left w:val="single" w:sz="4" w:space="0" w:color="auto"/>
              <w:bottom w:val="single" w:sz="4" w:space="0" w:color="auto"/>
              <w:right w:val="single" w:sz="4" w:space="0" w:color="auto"/>
            </w:tcBorders>
            <w:hideMark/>
          </w:tcPr>
          <w:p w:rsidR="00A36ABB" w:rsidRDefault="00A36ABB">
            <w:pPr>
              <w:spacing w:line="276" w:lineRule="auto"/>
              <w:jc w:val="center"/>
            </w:pPr>
            <w:r>
              <w:rPr>
                <w:sz w:val="22"/>
                <w:szCs w:val="22"/>
              </w:rPr>
              <w:t>9</w:t>
            </w:r>
          </w:p>
        </w:tc>
        <w:tc>
          <w:tcPr>
            <w:tcW w:w="1454" w:type="pct"/>
            <w:tcBorders>
              <w:top w:val="single" w:sz="4" w:space="0" w:color="auto"/>
              <w:left w:val="single" w:sz="4" w:space="0" w:color="auto"/>
              <w:bottom w:val="single" w:sz="4" w:space="0" w:color="auto"/>
              <w:right w:val="single" w:sz="4" w:space="0" w:color="auto"/>
            </w:tcBorders>
            <w:hideMark/>
          </w:tcPr>
          <w:p w:rsidR="00A36ABB" w:rsidRDefault="00A36ABB">
            <w:pPr>
              <w:spacing w:line="360" w:lineRule="auto"/>
              <w:jc w:val="both"/>
            </w:pPr>
            <w:r>
              <w:rPr>
                <w:sz w:val="22"/>
                <w:szCs w:val="22"/>
              </w:rPr>
              <w:t>Tender Closing Date and Time</w:t>
            </w:r>
          </w:p>
        </w:tc>
        <w:tc>
          <w:tcPr>
            <w:tcW w:w="3247" w:type="pct"/>
            <w:tcBorders>
              <w:top w:val="single" w:sz="4" w:space="0" w:color="auto"/>
              <w:left w:val="single" w:sz="4" w:space="0" w:color="auto"/>
              <w:bottom w:val="single" w:sz="4" w:space="0" w:color="auto"/>
              <w:right w:val="single" w:sz="4" w:space="0" w:color="auto"/>
            </w:tcBorders>
            <w:vAlign w:val="center"/>
            <w:hideMark/>
          </w:tcPr>
          <w:p w:rsidR="00A36ABB" w:rsidRDefault="00A36ABB">
            <w:pPr>
              <w:spacing w:line="360" w:lineRule="auto"/>
              <w:jc w:val="both"/>
              <w:rPr>
                <w:b/>
              </w:rPr>
            </w:pPr>
            <w:r>
              <w:rPr>
                <w:b/>
                <w:sz w:val="22"/>
                <w:szCs w:val="22"/>
              </w:rPr>
              <w:t xml:space="preserve">29/09/2016 Up to 12-00 Noon.  </w:t>
            </w:r>
          </w:p>
        </w:tc>
      </w:tr>
      <w:tr w:rsidR="00A36ABB" w:rsidTr="00A36ABB">
        <w:trPr>
          <w:trHeight w:val="215"/>
        </w:trPr>
        <w:tc>
          <w:tcPr>
            <w:tcW w:w="299" w:type="pct"/>
            <w:tcBorders>
              <w:top w:val="single" w:sz="4" w:space="0" w:color="auto"/>
              <w:left w:val="single" w:sz="4" w:space="0" w:color="auto"/>
              <w:bottom w:val="single" w:sz="4" w:space="0" w:color="auto"/>
              <w:right w:val="single" w:sz="4" w:space="0" w:color="auto"/>
            </w:tcBorders>
            <w:hideMark/>
          </w:tcPr>
          <w:p w:rsidR="00A36ABB" w:rsidRDefault="00A36ABB">
            <w:pPr>
              <w:spacing w:line="276" w:lineRule="auto"/>
              <w:jc w:val="center"/>
            </w:pPr>
            <w:r>
              <w:rPr>
                <w:sz w:val="22"/>
                <w:szCs w:val="22"/>
              </w:rPr>
              <w:t>10</w:t>
            </w:r>
          </w:p>
        </w:tc>
        <w:tc>
          <w:tcPr>
            <w:tcW w:w="1454" w:type="pct"/>
            <w:tcBorders>
              <w:top w:val="single" w:sz="4" w:space="0" w:color="auto"/>
              <w:left w:val="single" w:sz="4" w:space="0" w:color="auto"/>
              <w:bottom w:val="single" w:sz="4" w:space="0" w:color="auto"/>
              <w:right w:val="single" w:sz="4" w:space="0" w:color="auto"/>
            </w:tcBorders>
            <w:hideMark/>
          </w:tcPr>
          <w:p w:rsidR="00A36ABB" w:rsidRDefault="00A36ABB">
            <w:pPr>
              <w:spacing w:line="360" w:lineRule="auto"/>
              <w:jc w:val="both"/>
            </w:pPr>
            <w:r>
              <w:rPr>
                <w:sz w:val="22"/>
                <w:szCs w:val="22"/>
              </w:rPr>
              <w:t>Tender Opening Date and Time</w:t>
            </w:r>
          </w:p>
        </w:tc>
        <w:tc>
          <w:tcPr>
            <w:tcW w:w="3247" w:type="pct"/>
            <w:tcBorders>
              <w:top w:val="single" w:sz="4" w:space="0" w:color="auto"/>
              <w:left w:val="single" w:sz="4" w:space="0" w:color="auto"/>
              <w:bottom w:val="single" w:sz="4" w:space="0" w:color="auto"/>
              <w:right w:val="single" w:sz="4" w:space="0" w:color="auto"/>
            </w:tcBorders>
            <w:vAlign w:val="center"/>
            <w:hideMark/>
          </w:tcPr>
          <w:p w:rsidR="00A36ABB" w:rsidRDefault="00A36ABB">
            <w:pPr>
              <w:spacing w:line="360" w:lineRule="auto"/>
              <w:jc w:val="both"/>
              <w:rPr>
                <w:b/>
              </w:rPr>
            </w:pPr>
            <w:r>
              <w:rPr>
                <w:b/>
                <w:sz w:val="22"/>
                <w:szCs w:val="22"/>
              </w:rPr>
              <w:t>29/09/2016   at 3.00 P.M.</w:t>
            </w:r>
          </w:p>
        </w:tc>
      </w:tr>
      <w:tr w:rsidR="00A36ABB" w:rsidTr="00A36ABB">
        <w:trPr>
          <w:cantSplit/>
          <w:trHeight w:val="152"/>
        </w:trPr>
        <w:tc>
          <w:tcPr>
            <w:tcW w:w="299" w:type="pct"/>
            <w:vMerge w:val="restart"/>
            <w:tcBorders>
              <w:top w:val="single" w:sz="4" w:space="0" w:color="auto"/>
              <w:left w:val="single" w:sz="4" w:space="0" w:color="auto"/>
              <w:bottom w:val="single" w:sz="4" w:space="0" w:color="auto"/>
              <w:right w:val="single" w:sz="4" w:space="0" w:color="auto"/>
            </w:tcBorders>
            <w:hideMark/>
          </w:tcPr>
          <w:p w:rsidR="00A36ABB" w:rsidRDefault="00A36ABB">
            <w:pPr>
              <w:spacing w:line="276" w:lineRule="auto"/>
              <w:jc w:val="center"/>
            </w:pPr>
            <w:r>
              <w:rPr>
                <w:sz w:val="22"/>
                <w:szCs w:val="22"/>
              </w:rPr>
              <w:t>11</w:t>
            </w:r>
          </w:p>
        </w:tc>
        <w:tc>
          <w:tcPr>
            <w:tcW w:w="4701" w:type="pct"/>
            <w:gridSpan w:val="2"/>
            <w:tcBorders>
              <w:top w:val="single" w:sz="4" w:space="0" w:color="auto"/>
              <w:left w:val="single" w:sz="4" w:space="0" w:color="auto"/>
              <w:bottom w:val="single" w:sz="4" w:space="0" w:color="auto"/>
              <w:right w:val="single" w:sz="4" w:space="0" w:color="auto"/>
            </w:tcBorders>
            <w:hideMark/>
          </w:tcPr>
          <w:p w:rsidR="00A36ABB" w:rsidRDefault="00A36ABB">
            <w:pPr>
              <w:spacing w:line="360" w:lineRule="auto"/>
              <w:jc w:val="both"/>
              <w:rPr>
                <w:b/>
              </w:rPr>
            </w:pPr>
            <w:r>
              <w:rPr>
                <w:b/>
                <w:sz w:val="22"/>
                <w:szCs w:val="22"/>
              </w:rPr>
              <w:t>Name &amp; Address of the office(s)</w:t>
            </w:r>
          </w:p>
        </w:tc>
      </w:tr>
      <w:tr w:rsidR="00A36ABB" w:rsidTr="00A36ABB">
        <w:trPr>
          <w:cantSplit/>
          <w:trHeight w:val="143"/>
        </w:trPr>
        <w:tc>
          <w:tcPr>
            <w:tcW w:w="299" w:type="pct"/>
            <w:vMerge/>
            <w:tcBorders>
              <w:top w:val="single" w:sz="4" w:space="0" w:color="auto"/>
              <w:left w:val="single" w:sz="4" w:space="0" w:color="auto"/>
              <w:bottom w:val="single" w:sz="4" w:space="0" w:color="auto"/>
              <w:right w:val="single" w:sz="4" w:space="0" w:color="auto"/>
            </w:tcBorders>
            <w:vAlign w:val="center"/>
            <w:hideMark/>
          </w:tcPr>
          <w:p w:rsidR="00A36ABB" w:rsidRDefault="00A36ABB">
            <w:pPr>
              <w:spacing w:line="256" w:lineRule="auto"/>
            </w:pPr>
          </w:p>
        </w:tc>
        <w:tc>
          <w:tcPr>
            <w:tcW w:w="1454" w:type="pct"/>
            <w:tcBorders>
              <w:top w:val="single" w:sz="4" w:space="0" w:color="auto"/>
              <w:left w:val="single" w:sz="4" w:space="0" w:color="auto"/>
              <w:bottom w:val="single" w:sz="4" w:space="0" w:color="auto"/>
              <w:right w:val="single" w:sz="4" w:space="0" w:color="auto"/>
            </w:tcBorders>
            <w:hideMark/>
          </w:tcPr>
          <w:p w:rsidR="00A36ABB" w:rsidRDefault="00A36ABB">
            <w:pPr>
              <w:spacing w:line="276" w:lineRule="auto"/>
            </w:pPr>
            <w:r>
              <w:rPr>
                <w:sz w:val="22"/>
                <w:szCs w:val="22"/>
              </w:rPr>
              <w:t>Selling Tender Documents (Principal)</w:t>
            </w:r>
          </w:p>
        </w:tc>
        <w:tc>
          <w:tcPr>
            <w:tcW w:w="3247" w:type="pct"/>
            <w:tcBorders>
              <w:top w:val="single" w:sz="4" w:space="0" w:color="auto"/>
              <w:left w:val="single" w:sz="4" w:space="0" w:color="auto"/>
              <w:bottom w:val="single" w:sz="4" w:space="0" w:color="auto"/>
              <w:right w:val="single" w:sz="4" w:space="0" w:color="auto"/>
            </w:tcBorders>
            <w:hideMark/>
          </w:tcPr>
          <w:p w:rsidR="00A36ABB" w:rsidRDefault="00A36ABB">
            <w:pPr>
              <w:spacing w:line="276" w:lineRule="auto"/>
            </w:pPr>
            <w:r>
              <w:rPr>
                <w:sz w:val="22"/>
                <w:szCs w:val="22"/>
              </w:rPr>
              <w:t xml:space="preserve">Office of the Executive Engineer, </w:t>
            </w:r>
            <w:proofErr w:type="spellStart"/>
            <w:r>
              <w:rPr>
                <w:sz w:val="22"/>
                <w:szCs w:val="22"/>
              </w:rPr>
              <w:t>Jhalakati</w:t>
            </w:r>
            <w:proofErr w:type="spellEnd"/>
            <w:r>
              <w:rPr>
                <w:sz w:val="22"/>
                <w:szCs w:val="22"/>
              </w:rPr>
              <w:t xml:space="preserve"> PWD Division, </w:t>
            </w:r>
            <w:proofErr w:type="spellStart"/>
            <w:r>
              <w:rPr>
                <w:sz w:val="22"/>
                <w:szCs w:val="22"/>
              </w:rPr>
              <w:t>Jhalakati</w:t>
            </w:r>
            <w:proofErr w:type="spellEnd"/>
            <w:r>
              <w:rPr>
                <w:sz w:val="22"/>
                <w:szCs w:val="22"/>
              </w:rPr>
              <w:t>.</w:t>
            </w:r>
          </w:p>
        </w:tc>
      </w:tr>
      <w:tr w:rsidR="00A36ABB" w:rsidTr="00A36ABB">
        <w:trPr>
          <w:cantSplit/>
          <w:trHeight w:val="881"/>
        </w:trPr>
        <w:tc>
          <w:tcPr>
            <w:tcW w:w="299" w:type="pct"/>
            <w:vMerge/>
            <w:tcBorders>
              <w:top w:val="single" w:sz="4" w:space="0" w:color="auto"/>
              <w:left w:val="single" w:sz="4" w:space="0" w:color="auto"/>
              <w:bottom w:val="single" w:sz="4" w:space="0" w:color="auto"/>
              <w:right w:val="single" w:sz="4" w:space="0" w:color="auto"/>
            </w:tcBorders>
            <w:vAlign w:val="center"/>
            <w:hideMark/>
          </w:tcPr>
          <w:p w:rsidR="00A36ABB" w:rsidRDefault="00A36ABB">
            <w:pPr>
              <w:spacing w:line="256" w:lineRule="auto"/>
            </w:pPr>
          </w:p>
        </w:tc>
        <w:tc>
          <w:tcPr>
            <w:tcW w:w="1454" w:type="pct"/>
            <w:tcBorders>
              <w:top w:val="single" w:sz="4" w:space="0" w:color="auto"/>
              <w:left w:val="single" w:sz="4" w:space="0" w:color="auto"/>
              <w:bottom w:val="single" w:sz="4" w:space="0" w:color="auto"/>
              <w:right w:val="single" w:sz="4" w:space="0" w:color="auto"/>
            </w:tcBorders>
            <w:hideMark/>
          </w:tcPr>
          <w:p w:rsidR="00A36ABB" w:rsidRDefault="00A36ABB">
            <w:pPr>
              <w:spacing w:line="276" w:lineRule="auto"/>
            </w:pPr>
            <w:r>
              <w:rPr>
                <w:sz w:val="22"/>
                <w:szCs w:val="22"/>
              </w:rPr>
              <w:t xml:space="preserve">Selling Tender Documents (Others) </w:t>
            </w:r>
          </w:p>
        </w:tc>
        <w:tc>
          <w:tcPr>
            <w:tcW w:w="3247" w:type="pct"/>
            <w:tcBorders>
              <w:top w:val="single" w:sz="4" w:space="0" w:color="auto"/>
              <w:left w:val="single" w:sz="4" w:space="0" w:color="auto"/>
              <w:bottom w:val="single" w:sz="4" w:space="0" w:color="auto"/>
              <w:right w:val="single" w:sz="4" w:space="0" w:color="auto"/>
            </w:tcBorders>
            <w:hideMark/>
          </w:tcPr>
          <w:p w:rsidR="00A36ABB" w:rsidRPr="00A36ABB" w:rsidRDefault="00A36ABB">
            <w:pPr>
              <w:spacing w:line="276" w:lineRule="auto"/>
              <w:rPr>
                <w:sz w:val="22"/>
              </w:rPr>
            </w:pPr>
            <w:r w:rsidRPr="00A36ABB">
              <w:rPr>
                <w:sz w:val="22"/>
                <w:szCs w:val="22"/>
              </w:rPr>
              <w:t>Office of The Divisional Commissioner, Barisal.</w:t>
            </w:r>
          </w:p>
          <w:p w:rsidR="00A36ABB" w:rsidRPr="00A36ABB" w:rsidRDefault="00A36ABB">
            <w:pPr>
              <w:spacing w:line="276" w:lineRule="auto"/>
              <w:rPr>
                <w:sz w:val="22"/>
              </w:rPr>
            </w:pPr>
            <w:r w:rsidRPr="00A36ABB">
              <w:rPr>
                <w:sz w:val="22"/>
                <w:szCs w:val="22"/>
              </w:rPr>
              <w:t>All Working Division of PWD, under Barisal PWD Zone.</w:t>
            </w:r>
          </w:p>
          <w:p w:rsidR="00A36ABB" w:rsidRPr="00A36ABB" w:rsidRDefault="00A36ABB">
            <w:pPr>
              <w:spacing w:line="276" w:lineRule="auto"/>
              <w:rPr>
                <w:sz w:val="22"/>
              </w:rPr>
            </w:pPr>
            <w:r w:rsidRPr="00A36ABB">
              <w:rPr>
                <w:sz w:val="22"/>
                <w:szCs w:val="22"/>
              </w:rPr>
              <w:t xml:space="preserve">Office of the Executive Engineer PWD division-1, Dhaka/ PWD division-1, Khulna/ PWD division-1 </w:t>
            </w:r>
            <w:proofErr w:type="spellStart"/>
            <w:r w:rsidRPr="00A36ABB">
              <w:rPr>
                <w:sz w:val="22"/>
                <w:szCs w:val="22"/>
              </w:rPr>
              <w:t>Rajshahi</w:t>
            </w:r>
            <w:proofErr w:type="spellEnd"/>
            <w:r w:rsidRPr="00A36ABB">
              <w:rPr>
                <w:sz w:val="22"/>
                <w:szCs w:val="22"/>
              </w:rPr>
              <w:t>/ PWD division Sylhet/ PWD division, Barisal/ PWD division, Rangpur. Division-1, Chittagong</w:t>
            </w:r>
          </w:p>
        </w:tc>
      </w:tr>
      <w:tr w:rsidR="00A36ABB" w:rsidTr="00A36ABB">
        <w:trPr>
          <w:cantSplit/>
          <w:trHeight w:val="395"/>
        </w:trPr>
        <w:tc>
          <w:tcPr>
            <w:tcW w:w="299" w:type="pct"/>
            <w:vMerge/>
            <w:tcBorders>
              <w:top w:val="single" w:sz="4" w:space="0" w:color="auto"/>
              <w:left w:val="single" w:sz="4" w:space="0" w:color="auto"/>
              <w:bottom w:val="single" w:sz="4" w:space="0" w:color="auto"/>
              <w:right w:val="single" w:sz="4" w:space="0" w:color="auto"/>
            </w:tcBorders>
            <w:vAlign w:val="center"/>
            <w:hideMark/>
          </w:tcPr>
          <w:p w:rsidR="00A36ABB" w:rsidRDefault="00A36ABB">
            <w:pPr>
              <w:spacing w:line="256" w:lineRule="auto"/>
            </w:pPr>
          </w:p>
        </w:tc>
        <w:tc>
          <w:tcPr>
            <w:tcW w:w="1454" w:type="pct"/>
            <w:tcBorders>
              <w:top w:val="single" w:sz="4" w:space="0" w:color="auto"/>
              <w:left w:val="single" w:sz="4" w:space="0" w:color="auto"/>
              <w:bottom w:val="single" w:sz="4" w:space="0" w:color="auto"/>
              <w:right w:val="single" w:sz="4" w:space="0" w:color="auto"/>
            </w:tcBorders>
            <w:hideMark/>
          </w:tcPr>
          <w:p w:rsidR="00A36ABB" w:rsidRDefault="00A36ABB">
            <w:pPr>
              <w:spacing w:line="276" w:lineRule="auto"/>
              <w:rPr>
                <w:b/>
              </w:rPr>
            </w:pPr>
            <w:r>
              <w:rPr>
                <w:b/>
                <w:sz w:val="22"/>
                <w:szCs w:val="22"/>
              </w:rPr>
              <w:t>Receiving Tender Document</w:t>
            </w:r>
          </w:p>
        </w:tc>
        <w:tc>
          <w:tcPr>
            <w:tcW w:w="3247" w:type="pct"/>
            <w:tcBorders>
              <w:top w:val="single" w:sz="4" w:space="0" w:color="auto"/>
              <w:left w:val="single" w:sz="4" w:space="0" w:color="auto"/>
              <w:bottom w:val="single" w:sz="4" w:space="0" w:color="auto"/>
              <w:right w:val="single" w:sz="4" w:space="0" w:color="auto"/>
            </w:tcBorders>
            <w:hideMark/>
          </w:tcPr>
          <w:p w:rsidR="00A36ABB" w:rsidRPr="00A36ABB" w:rsidRDefault="00A36ABB">
            <w:pPr>
              <w:spacing w:line="276" w:lineRule="auto"/>
              <w:rPr>
                <w:sz w:val="22"/>
              </w:rPr>
            </w:pPr>
            <w:r w:rsidRPr="00A36ABB">
              <w:rPr>
                <w:sz w:val="22"/>
                <w:szCs w:val="22"/>
              </w:rPr>
              <w:t>(</w:t>
            </w:r>
            <w:proofErr w:type="spellStart"/>
            <w:r w:rsidRPr="00A36ABB">
              <w:rPr>
                <w:sz w:val="22"/>
                <w:szCs w:val="22"/>
              </w:rPr>
              <w:t>i</w:t>
            </w:r>
            <w:proofErr w:type="spellEnd"/>
            <w:r w:rsidRPr="00A36ABB">
              <w:rPr>
                <w:sz w:val="22"/>
                <w:szCs w:val="22"/>
              </w:rPr>
              <w:t>) Office of The Divisional Commissioner, Barisal.</w:t>
            </w:r>
          </w:p>
          <w:p w:rsidR="00A36ABB" w:rsidRPr="00A36ABB" w:rsidRDefault="00A36ABB">
            <w:pPr>
              <w:spacing w:line="276" w:lineRule="auto"/>
              <w:rPr>
                <w:sz w:val="22"/>
              </w:rPr>
            </w:pPr>
            <w:r w:rsidRPr="00A36ABB">
              <w:rPr>
                <w:sz w:val="22"/>
                <w:szCs w:val="22"/>
              </w:rPr>
              <w:t>(ii) Office of the Superintending Engineer, Barisal PWD Circle, Barisal.</w:t>
            </w:r>
          </w:p>
          <w:p w:rsidR="00A36ABB" w:rsidRPr="00A36ABB" w:rsidRDefault="00A36ABB">
            <w:pPr>
              <w:spacing w:line="276" w:lineRule="auto"/>
              <w:rPr>
                <w:sz w:val="22"/>
              </w:rPr>
            </w:pPr>
            <w:r w:rsidRPr="00A36ABB">
              <w:rPr>
                <w:sz w:val="22"/>
                <w:szCs w:val="22"/>
              </w:rPr>
              <w:t xml:space="preserve">(iii) Office of the Deputy Commissioner, </w:t>
            </w:r>
            <w:proofErr w:type="spellStart"/>
            <w:r w:rsidRPr="00A36ABB">
              <w:rPr>
                <w:sz w:val="22"/>
                <w:szCs w:val="22"/>
              </w:rPr>
              <w:t>Jhalakati</w:t>
            </w:r>
            <w:proofErr w:type="spellEnd"/>
          </w:p>
          <w:p w:rsidR="00A36ABB" w:rsidRPr="00A36ABB" w:rsidRDefault="00A36ABB">
            <w:pPr>
              <w:spacing w:line="276" w:lineRule="auto"/>
              <w:rPr>
                <w:sz w:val="22"/>
              </w:rPr>
            </w:pPr>
            <w:r w:rsidRPr="00A36ABB">
              <w:rPr>
                <w:sz w:val="22"/>
                <w:szCs w:val="22"/>
              </w:rPr>
              <w:t xml:space="preserve">(iv) Office of the Executive Engineer, </w:t>
            </w:r>
            <w:proofErr w:type="spellStart"/>
            <w:r w:rsidRPr="00A36ABB">
              <w:rPr>
                <w:sz w:val="22"/>
                <w:szCs w:val="22"/>
              </w:rPr>
              <w:t>Jhalakati</w:t>
            </w:r>
            <w:proofErr w:type="spellEnd"/>
            <w:r w:rsidRPr="00A36ABB">
              <w:rPr>
                <w:sz w:val="22"/>
                <w:szCs w:val="22"/>
              </w:rPr>
              <w:t xml:space="preserve"> PWD Division, </w:t>
            </w:r>
            <w:proofErr w:type="spellStart"/>
            <w:r w:rsidRPr="00A36ABB">
              <w:rPr>
                <w:sz w:val="22"/>
                <w:szCs w:val="22"/>
              </w:rPr>
              <w:t>Jhalakati</w:t>
            </w:r>
            <w:proofErr w:type="spellEnd"/>
            <w:r w:rsidRPr="00A36ABB">
              <w:rPr>
                <w:sz w:val="22"/>
                <w:szCs w:val="22"/>
              </w:rPr>
              <w:t>.</w:t>
            </w:r>
          </w:p>
        </w:tc>
      </w:tr>
      <w:tr w:rsidR="00A36ABB" w:rsidTr="00A36ABB">
        <w:trPr>
          <w:cantSplit/>
          <w:trHeight w:val="161"/>
        </w:trPr>
        <w:tc>
          <w:tcPr>
            <w:tcW w:w="299" w:type="pct"/>
            <w:vMerge/>
            <w:tcBorders>
              <w:top w:val="single" w:sz="4" w:space="0" w:color="auto"/>
              <w:left w:val="single" w:sz="4" w:space="0" w:color="auto"/>
              <w:bottom w:val="single" w:sz="4" w:space="0" w:color="auto"/>
              <w:right w:val="single" w:sz="4" w:space="0" w:color="auto"/>
            </w:tcBorders>
            <w:vAlign w:val="center"/>
            <w:hideMark/>
          </w:tcPr>
          <w:p w:rsidR="00A36ABB" w:rsidRDefault="00A36ABB">
            <w:pPr>
              <w:spacing w:line="256" w:lineRule="auto"/>
            </w:pPr>
          </w:p>
        </w:tc>
        <w:tc>
          <w:tcPr>
            <w:tcW w:w="1454" w:type="pct"/>
            <w:tcBorders>
              <w:top w:val="single" w:sz="4" w:space="0" w:color="auto"/>
              <w:left w:val="single" w:sz="4" w:space="0" w:color="auto"/>
              <w:bottom w:val="single" w:sz="4" w:space="0" w:color="auto"/>
              <w:right w:val="single" w:sz="4" w:space="0" w:color="auto"/>
            </w:tcBorders>
            <w:hideMark/>
          </w:tcPr>
          <w:p w:rsidR="00A36ABB" w:rsidRDefault="00A36ABB">
            <w:pPr>
              <w:spacing w:line="276" w:lineRule="auto"/>
            </w:pPr>
            <w:r>
              <w:rPr>
                <w:sz w:val="22"/>
                <w:szCs w:val="22"/>
              </w:rPr>
              <w:t>Opening Tender Document</w:t>
            </w:r>
          </w:p>
        </w:tc>
        <w:tc>
          <w:tcPr>
            <w:tcW w:w="3247" w:type="pct"/>
            <w:tcBorders>
              <w:top w:val="single" w:sz="4" w:space="0" w:color="auto"/>
              <w:left w:val="single" w:sz="4" w:space="0" w:color="auto"/>
              <w:bottom w:val="single" w:sz="4" w:space="0" w:color="auto"/>
              <w:right w:val="single" w:sz="4" w:space="0" w:color="auto"/>
            </w:tcBorders>
            <w:hideMark/>
          </w:tcPr>
          <w:p w:rsidR="00A36ABB" w:rsidRPr="00A36ABB" w:rsidRDefault="00A36ABB">
            <w:pPr>
              <w:spacing w:line="276" w:lineRule="auto"/>
              <w:rPr>
                <w:sz w:val="22"/>
              </w:rPr>
            </w:pPr>
            <w:r w:rsidRPr="00A36ABB">
              <w:rPr>
                <w:sz w:val="22"/>
                <w:szCs w:val="22"/>
              </w:rPr>
              <w:t xml:space="preserve">Office of the Executive Engineer, </w:t>
            </w:r>
            <w:proofErr w:type="spellStart"/>
            <w:r w:rsidRPr="00A36ABB">
              <w:rPr>
                <w:sz w:val="22"/>
                <w:szCs w:val="22"/>
              </w:rPr>
              <w:t>Jhalakati</w:t>
            </w:r>
            <w:proofErr w:type="spellEnd"/>
            <w:r w:rsidRPr="00A36ABB">
              <w:rPr>
                <w:sz w:val="22"/>
                <w:szCs w:val="22"/>
              </w:rPr>
              <w:t xml:space="preserve"> PWD Division, </w:t>
            </w:r>
            <w:proofErr w:type="spellStart"/>
            <w:r w:rsidRPr="00A36ABB">
              <w:rPr>
                <w:sz w:val="22"/>
                <w:szCs w:val="22"/>
              </w:rPr>
              <w:t>Jhalakati</w:t>
            </w:r>
            <w:proofErr w:type="spellEnd"/>
            <w:r w:rsidRPr="00A36ABB">
              <w:rPr>
                <w:sz w:val="22"/>
                <w:szCs w:val="22"/>
              </w:rPr>
              <w:t>..</w:t>
            </w:r>
          </w:p>
        </w:tc>
      </w:tr>
      <w:tr w:rsidR="00A36ABB" w:rsidTr="00A36ABB">
        <w:trPr>
          <w:cantSplit/>
          <w:trHeight w:val="161"/>
        </w:trPr>
        <w:tc>
          <w:tcPr>
            <w:tcW w:w="299" w:type="pct"/>
            <w:tcBorders>
              <w:top w:val="single" w:sz="4" w:space="0" w:color="auto"/>
              <w:left w:val="single" w:sz="4" w:space="0" w:color="auto"/>
              <w:bottom w:val="single" w:sz="4" w:space="0" w:color="auto"/>
              <w:right w:val="single" w:sz="4" w:space="0" w:color="auto"/>
            </w:tcBorders>
            <w:hideMark/>
          </w:tcPr>
          <w:p w:rsidR="00A36ABB" w:rsidRDefault="00A36ABB">
            <w:pPr>
              <w:spacing w:line="276" w:lineRule="auto"/>
              <w:jc w:val="center"/>
            </w:pPr>
            <w:r>
              <w:rPr>
                <w:sz w:val="22"/>
                <w:szCs w:val="22"/>
              </w:rPr>
              <w:t>12</w:t>
            </w:r>
          </w:p>
        </w:tc>
        <w:tc>
          <w:tcPr>
            <w:tcW w:w="1454" w:type="pct"/>
            <w:tcBorders>
              <w:top w:val="single" w:sz="4" w:space="0" w:color="auto"/>
              <w:left w:val="single" w:sz="4" w:space="0" w:color="auto"/>
              <w:bottom w:val="single" w:sz="4" w:space="0" w:color="auto"/>
              <w:right w:val="single" w:sz="4" w:space="0" w:color="auto"/>
            </w:tcBorders>
            <w:hideMark/>
          </w:tcPr>
          <w:p w:rsidR="00A36ABB" w:rsidRDefault="00A36ABB">
            <w:pPr>
              <w:spacing w:line="276" w:lineRule="auto"/>
            </w:pPr>
            <w:r>
              <w:rPr>
                <w:sz w:val="22"/>
                <w:szCs w:val="22"/>
              </w:rPr>
              <w:t>Brief Eligibility and Qualification of Tenderer/Firm</w:t>
            </w:r>
          </w:p>
        </w:tc>
        <w:tc>
          <w:tcPr>
            <w:tcW w:w="3247" w:type="pct"/>
            <w:tcBorders>
              <w:top w:val="single" w:sz="4" w:space="0" w:color="auto"/>
              <w:left w:val="single" w:sz="4" w:space="0" w:color="auto"/>
              <w:bottom w:val="single" w:sz="4" w:space="0" w:color="auto"/>
              <w:right w:val="single" w:sz="4" w:space="0" w:color="auto"/>
            </w:tcBorders>
            <w:hideMark/>
          </w:tcPr>
          <w:p w:rsidR="00A36ABB" w:rsidRPr="00A36ABB" w:rsidRDefault="00A36ABB">
            <w:pPr>
              <w:spacing w:line="256" w:lineRule="auto"/>
              <w:jc w:val="both"/>
              <w:rPr>
                <w:sz w:val="22"/>
              </w:rPr>
            </w:pPr>
            <w:r w:rsidRPr="00A36ABB">
              <w:rPr>
                <w:sz w:val="22"/>
                <w:szCs w:val="22"/>
              </w:rPr>
              <w:t xml:space="preserve">This Invitation for Tender is open to all eligible Tenderers as mentioned below. </w:t>
            </w:r>
          </w:p>
          <w:p w:rsidR="00A36ABB" w:rsidRPr="00A36ABB" w:rsidRDefault="00A36ABB">
            <w:pPr>
              <w:spacing w:line="256" w:lineRule="auto"/>
              <w:jc w:val="both"/>
              <w:rPr>
                <w:sz w:val="22"/>
              </w:rPr>
            </w:pPr>
            <w:r w:rsidRPr="00A36ABB">
              <w:rPr>
                <w:b/>
                <w:sz w:val="22"/>
                <w:szCs w:val="22"/>
              </w:rPr>
              <w:t xml:space="preserve">1) </w:t>
            </w:r>
            <w:r w:rsidRPr="00A36ABB">
              <w:rPr>
                <w:b/>
                <w:bCs/>
                <w:sz w:val="22"/>
                <w:szCs w:val="22"/>
              </w:rPr>
              <w:t>(a)</w:t>
            </w:r>
            <w:r w:rsidRPr="00A36ABB">
              <w:rPr>
                <w:b/>
                <w:sz w:val="22"/>
                <w:szCs w:val="22"/>
              </w:rPr>
              <w:t>General experience:</w:t>
            </w:r>
            <w:r w:rsidRPr="00A36ABB">
              <w:rPr>
                <w:sz w:val="22"/>
                <w:szCs w:val="22"/>
              </w:rPr>
              <w:t xml:space="preserve"> Reputed Contactors/ Construction firms having 05 (Five) </w:t>
            </w:r>
            <w:proofErr w:type="spellStart"/>
            <w:proofErr w:type="gramStart"/>
            <w:r w:rsidRPr="00A36ABB">
              <w:rPr>
                <w:sz w:val="22"/>
                <w:szCs w:val="22"/>
              </w:rPr>
              <w:t>year’s</w:t>
            </w:r>
            <w:proofErr w:type="spellEnd"/>
            <w:proofErr w:type="gramEnd"/>
            <w:r w:rsidRPr="00A36ABB">
              <w:rPr>
                <w:sz w:val="22"/>
                <w:szCs w:val="22"/>
              </w:rPr>
              <w:t xml:space="preserve"> of general experience in construction works. </w:t>
            </w:r>
          </w:p>
          <w:p w:rsidR="00A36ABB" w:rsidRPr="00A36ABB" w:rsidRDefault="00A36ABB">
            <w:pPr>
              <w:spacing w:line="256" w:lineRule="auto"/>
              <w:jc w:val="both"/>
              <w:rPr>
                <w:sz w:val="22"/>
              </w:rPr>
            </w:pPr>
            <w:r w:rsidRPr="00A36ABB">
              <w:rPr>
                <w:b/>
                <w:bCs/>
                <w:sz w:val="22"/>
                <w:szCs w:val="22"/>
              </w:rPr>
              <w:t>(b)</w:t>
            </w:r>
            <w:r w:rsidRPr="00A36ABB">
              <w:rPr>
                <w:b/>
                <w:sz w:val="22"/>
                <w:szCs w:val="22"/>
              </w:rPr>
              <w:t xml:space="preserve">Specific </w:t>
            </w:r>
            <w:proofErr w:type="spellStart"/>
            <w:proofErr w:type="gramStart"/>
            <w:r w:rsidRPr="00A36ABB">
              <w:rPr>
                <w:b/>
                <w:sz w:val="22"/>
                <w:szCs w:val="22"/>
              </w:rPr>
              <w:t>Experience:</w:t>
            </w:r>
            <w:r w:rsidRPr="00A36ABB">
              <w:rPr>
                <w:sz w:val="22"/>
                <w:szCs w:val="22"/>
              </w:rPr>
              <w:t>Having</w:t>
            </w:r>
            <w:proofErr w:type="spellEnd"/>
            <w:proofErr w:type="gramEnd"/>
            <w:r w:rsidRPr="00A36ABB">
              <w:rPr>
                <w:sz w:val="22"/>
                <w:szCs w:val="22"/>
              </w:rPr>
              <w:t xml:space="preserve"> Experience </w:t>
            </w:r>
            <w:proofErr w:type="spellStart"/>
            <w:r w:rsidRPr="00A36ABB">
              <w:rPr>
                <w:sz w:val="22"/>
                <w:szCs w:val="22"/>
              </w:rPr>
              <w:t>insuccessfuly</w:t>
            </w:r>
            <w:proofErr w:type="spellEnd"/>
            <w:r w:rsidRPr="00A36ABB">
              <w:rPr>
                <w:sz w:val="22"/>
                <w:szCs w:val="22"/>
              </w:rPr>
              <w:t xml:space="preserve"> completion of at least 1(one) number of  Building Construction  works In/c. Civil, Sanitary &amp; Electrification in a Single Tender amounting</w:t>
            </w:r>
            <w:r w:rsidRPr="00A36ABB">
              <w:rPr>
                <w:b/>
                <w:sz w:val="22"/>
                <w:szCs w:val="22"/>
              </w:rPr>
              <w:t xml:space="preserve"> TK. 67.00 (Sixty-Seven) Lacs </w:t>
            </w:r>
            <w:r w:rsidRPr="00A36ABB">
              <w:rPr>
                <w:sz w:val="22"/>
                <w:szCs w:val="22"/>
              </w:rPr>
              <w:t>during  Last 05 (Five)</w:t>
            </w:r>
            <w:r w:rsidRPr="00A36ABB">
              <w:rPr>
                <w:bCs/>
                <w:iCs/>
                <w:sz w:val="22"/>
                <w:szCs w:val="22"/>
                <w:lang w:val="en-GB"/>
              </w:rPr>
              <w:t xml:space="preserve">years of Government/Semi Government/ Autonomous Organization of Bangladesh. </w:t>
            </w:r>
          </w:p>
          <w:p w:rsidR="00A36ABB" w:rsidRPr="00A36ABB" w:rsidRDefault="00A36ABB">
            <w:pPr>
              <w:spacing w:line="256" w:lineRule="auto"/>
              <w:jc w:val="both"/>
              <w:rPr>
                <w:sz w:val="22"/>
              </w:rPr>
            </w:pPr>
            <w:r w:rsidRPr="00A36ABB">
              <w:rPr>
                <w:b/>
                <w:sz w:val="22"/>
                <w:szCs w:val="22"/>
              </w:rPr>
              <w:t>2)</w:t>
            </w:r>
            <w:r w:rsidRPr="00A36ABB">
              <w:rPr>
                <w:sz w:val="22"/>
                <w:szCs w:val="22"/>
              </w:rPr>
              <w:t xml:space="preserve"> In case of the work done under PWD, the certifying and authentication authority shall be the concerned Executive Engineer.</w:t>
            </w:r>
          </w:p>
        </w:tc>
      </w:tr>
    </w:tbl>
    <w:p w:rsidR="00A36ABB" w:rsidRDefault="00A36ABB" w:rsidP="00A36ABB">
      <w:pPr>
        <w:rPr>
          <w:sz w:val="10"/>
        </w:rPr>
      </w:pPr>
    </w:p>
    <w:p w:rsidR="00A36ABB" w:rsidRDefault="00A36ABB" w:rsidP="00A36ABB">
      <w:pPr>
        <w:rPr>
          <w:sz w:val="22"/>
        </w:rPr>
      </w:pPr>
    </w:p>
    <w:tbl>
      <w:tblPr>
        <w:tblW w:w="4966" w:type="pct"/>
        <w:tblLook w:val="04A0" w:firstRow="1" w:lastRow="0" w:firstColumn="1" w:lastColumn="0" w:noHBand="0" w:noVBand="1"/>
      </w:tblPr>
      <w:tblGrid>
        <w:gridCol w:w="3106"/>
        <w:gridCol w:w="4058"/>
        <w:gridCol w:w="2847"/>
      </w:tblGrid>
      <w:tr w:rsidR="00A36ABB" w:rsidTr="00A36ABB">
        <w:trPr>
          <w:trHeight w:val="566"/>
        </w:trPr>
        <w:tc>
          <w:tcPr>
            <w:tcW w:w="1551" w:type="pct"/>
          </w:tcPr>
          <w:p w:rsidR="00A36ABB" w:rsidRDefault="00A36ABB">
            <w:pPr>
              <w:spacing w:line="256" w:lineRule="auto"/>
              <w:jc w:val="center"/>
            </w:pPr>
          </w:p>
        </w:tc>
        <w:tc>
          <w:tcPr>
            <w:tcW w:w="2027" w:type="pct"/>
          </w:tcPr>
          <w:p w:rsidR="00A36ABB" w:rsidRPr="00A36ABB" w:rsidRDefault="00A36ABB">
            <w:pPr>
              <w:spacing w:line="256" w:lineRule="auto"/>
              <w:jc w:val="center"/>
              <w:rPr>
                <w:b/>
              </w:rPr>
            </w:pPr>
            <w:r w:rsidRPr="00A36ABB">
              <w:rPr>
                <w:b/>
              </w:rPr>
              <w:t>Page #2</w:t>
            </w:r>
          </w:p>
        </w:tc>
        <w:tc>
          <w:tcPr>
            <w:tcW w:w="1422" w:type="pct"/>
          </w:tcPr>
          <w:p w:rsidR="00A36ABB" w:rsidRDefault="00A36ABB">
            <w:pPr>
              <w:spacing w:line="256" w:lineRule="auto"/>
              <w:jc w:val="center"/>
            </w:pPr>
          </w:p>
        </w:tc>
      </w:tr>
    </w:tbl>
    <w:p w:rsidR="00A36ABB" w:rsidRDefault="00A36ABB" w:rsidP="00A36ABB">
      <w:pPr>
        <w:rPr>
          <w:sz w:val="4"/>
        </w:rPr>
      </w:pPr>
    </w:p>
    <w:tbl>
      <w:tblPr>
        <w:tblW w:w="5226" w:type="pct"/>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
        <w:gridCol w:w="986"/>
        <w:gridCol w:w="952"/>
        <w:gridCol w:w="701"/>
        <w:gridCol w:w="1417"/>
        <w:gridCol w:w="1377"/>
        <w:gridCol w:w="1677"/>
        <w:gridCol w:w="1556"/>
        <w:gridCol w:w="1255"/>
      </w:tblGrid>
      <w:tr w:rsidR="00A36ABB" w:rsidTr="00A36ABB">
        <w:trPr>
          <w:trHeight w:val="161"/>
        </w:trPr>
        <w:tc>
          <w:tcPr>
            <w:tcW w:w="298" w:type="pct"/>
            <w:tcBorders>
              <w:top w:val="single" w:sz="4" w:space="0" w:color="auto"/>
              <w:left w:val="single" w:sz="4" w:space="0" w:color="auto"/>
              <w:bottom w:val="single" w:sz="4" w:space="0" w:color="auto"/>
              <w:right w:val="single" w:sz="4" w:space="0" w:color="auto"/>
            </w:tcBorders>
            <w:hideMark/>
          </w:tcPr>
          <w:p w:rsidR="00A36ABB" w:rsidRDefault="00A36ABB">
            <w:pPr>
              <w:spacing w:line="256" w:lineRule="auto"/>
              <w:jc w:val="center"/>
            </w:pPr>
            <w:r>
              <w:rPr>
                <w:sz w:val="22"/>
                <w:szCs w:val="22"/>
              </w:rPr>
              <w:t>13</w:t>
            </w:r>
          </w:p>
        </w:tc>
        <w:tc>
          <w:tcPr>
            <w:tcW w:w="1284" w:type="pct"/>
            <w:gridSpan w:val="3"/>
            <w:tcBorders>
              <w:top w:val="single" w:sz="4" w:space="0" w:color="auto"/>
              <w:left w:val="single" w:sz="4" w:space="0" w:color="auto"/>
              <w:bottom w:val="single" w:sz="4" w:space="0" w:color="auto"/>
              <w:right w:val="single" w:sz="4" w:space="0" w:color="auto"/>
            </w:tcBorders>
          </w:tcPr>
          <w:p w:rsidR="00A36ABB" w:rsidRDefault="00A36ABB">
            <w:pPr>
              <w:spacing w:line="256" w:lineRule="auto"/>
            </w:pPr>
          </w:p>
        </w:tc>
        <w:tc>
          <w:tcPr>
            <w:tcW w:w="3418" w:type="pct"/>
            <w:gridSpan w:val="5"/>
            <w:tcBorders>
              <w:top w:val="single" w:sz="4" w:space="0" w:color="auto"/>
              <w:left w:val="single" w:sz="4" w:space="0" w:color="auto"/>
              <w:bottom w:val="single" w:sz="4" w:space="0" w:color="auto"/>
              <w:right w:val="single" w:sz="4" w:space="0" w:color="auto"/>
            </w:tcBorders>
            <w:hideMark/>
          </w:tcPr>
          <w:p w:rsidR="00A36ABB" w:rsidRPr="00A36ABB" w:rsidRDefault="00A36ABB">
            <w:pPr>
              <w:spacing w:line="256" w:lineRule="auto"/>
              <w:jc w:val="both"/>
              <w:rPr>
                <w:b/>
                <w:sz w:val="22"/>
              </w:rPr>
            </w:pPr>
            <w:r w:rsidRPr="00A36ABB">
              <w:rPr>
                <w:b/>
                <w:sz w:val="20"/>
                <w:szCs w:val="22"/>
              </w:rPr>
              <w:t>3)</w:t>
            </w:r>
            <w:r w:rsidRPr="00A36ABB">
              <w:rPr>
                <w:sz w:val="20"/>
                <w:szCs w:val="22"/>
              </w:rPr>
              <w:t xml:space="preserve"> In case of work done in any Government/Semi Government/ Autonomous Organization other than PWD the certifying authority shall be an officer not below the rank of Executive Engineer and the same duly verified by the concerned Executive Engineer of PWD of that district under whose jurisdiction the work has been done.</w:t>
            </w:r>
          </w:p>
          <w:p w:rsidR="00A36ABB" w:rsidRPr="00A36ABB" w:rsidRDefault="00A36ABB">
            <w:pPr>
              <w:spacing w:line="256" w:lineRule="auto"/>
              <w:jc w:val="both"/>
              <w:rPr>
                <w:b/>
                <w:sz w:val="22"/>
              </w:rPr>
            </w:pPr>
            <w:r w:rsidRPr="00A36ABB">
              <w:rPr>
                <w:b/>
                <w:sz w:val="20"/>
                <w:szCs w:val="22"/>
              </w:rPr>
              <w:t>4)</w:t>
            </w:r>
            <w:r w:rsidRPr="00A36ABB">
              <w:rPr>
                <w:sz w:val="20"/>
                <w:szCs w:val="22"/>
              </w:rPr>
              <w:t xml:space="preserve"> The Tenderers shall have a minimum average annual construction </w:t>
            </w:r>
            <w:r w:rsidRPr="00A36ABB">
              <w:rPr>
                <w:b/>
                <w:sz w:val="20"/>
                <w:szCs w:val="22"/>
              </w:rPr>
              <w:t>turn over</w:t>
            </w:r>
            <w:r w:rsidRPr="00A36ABB">
              <w:rPr>
                <w:sz w:val="20"/>
                <w:szCs w:val="22"/>
              </w:rPr>
              <w:t xml:space="preserve"> </w:t>
            </w:r>
            <w:r w:rsidR="00DE5092" w:rsidRPr="00A36ABB">
              <w:rPr>
                <w:sz w:val="20"/>
                <w:szCs w:val="22"/>
              </w:rPr>
              <w:t>amounting</w:t>
            </w:r>
            <w:r w:rsidRPr="00A36ABB">
              <w:rPr>
                <w:b/>
                <w:sz w:val="20"/>
                <w:szCs w:val="22"/>
              </w:rPr>
              <w:t xml:space="preserve"> </w:t>
            </w:r>
            <w:r w:rsidR="00DE5092">
              <w:rPr>
                <w:b/>
                <w:sz w:val="20"/>
                <w:szCs w:val="22"/>
              </w:rPr>
              <w:t>Tk.</w:t>
            </w:r>
            <w:r w:rsidRPr="00A36ABB">
              <w:rPr>
                <w:b/>
                <w:sz w:val="20"/>
                <w:szCs w:val="22"/>
              </w:rPr>
              <w:t>336.00 (Three Hundred Thirty-Six) Lacs</w:t>
            </w:r>
            <w:r w:rsidRPr="00A36ABB">
              <w:rPr>
                <w:sz w:val="20"/>
                <w:szCs w:val="22"/>
              </w:rPr>
              <w:t xml:space="preserve"> This must be supported by total certified payment received for contracts in progress work/ completed under public sector during last 05 (Five) years</w:t>
            </w:r>
          </w:p>
          <w:p w:rsidR="00A36ABB" w:rsidRPr="00A36ABB" w:rsidRDefault="00A36ABB">
            <w:pPr>
              <w:spacing w:line="256" w:lineRule="auto"/>
              <w:jc w:val="both"/>
              <w:rPr>
                <w:sz w:val="22"/>
              </w:rPr>
            </w:pPr>
            <w:r w:rsidRPr="00A36ABB">
              <w:rPr>
                <w:b/>
                <w:sz w:val="20"/>
                <w:szCs w:val="22"/>
                <w:lang w:val="en-GB"/>
              </w:rPr>
              <w:t>5)</w:t>
            </w:r>
            <w:r w:rsidRPr="00A36ABB">
              <w:rPr>
                <w:sz w:val="20"/>
                <w:szCs w:val="22"/>
                <w:lang w:val="en-GB"/>
              </w:rPr>
              <w:t xml:space="preserve"> The minimum amount of liquid assets i.e. working capital or credit facilities of the tenderer shall be amounting </w:t>
            </w:r>
            <w:r w:rsidRPr="00A36ABB">
              <w:rPr>
                <w:b/>
                <w:sz w:val="20"/>
                <w:szCs w:val="22"/>
              </w:rPr>
              <w:t>TK. 84.00 (Eighty-Four) Lacs</w:t>
            </w:r>
            <w:r w:rsidR="00767540">
              <w:rPr>
                <w:b/>
                <w:sz w:val="20"/>
                <w:szCs w:val="22"/>
              </w:rPr>
              <w:t xml:space="preserve"> </w:t>
            </w:r>
            <w:r w:rsidRPr="00A36ABB">
              <w:rPr>
                <w:sz w:val="20"/>
                <w:szCs w:val="22"/>
              </w:rPr>
              <w:t xml:space="preserve">Document </w:t>
            </w:r>
            <w:r w:rsidRPr="00A36ABB">
              <w:rPr>
                <w:b/>
                <w:sz w:val="20"/>
                <w:szCs w:val="22"/>
              </w:rPr>
              <w:t>(Original Copy Only)</w:t>
            </w:r>
            <w:r w:rsidRPr="00A36ABB">
              <w:rPr>
                <w:sz w:val="20"/>
                <w:szCs w:val="22"/>
              </w:rPr>
              <w:t xml:space="preserve"> submitted along with the tender must be issued in between publication date and submission date of the tender.</w:t>
            </w:r>
          </w:p>
          <w:p w:rsidR="00A36ABB" w:rsidRPr="00A36ABB" w:rsidRDefault="00A36ABB">
            <w:pPr>
              <w:spacing w:line="256" w:lineRule="auto"/>
              <w:jc w:val="both"/>
              <w:rPr>
                <w:b/>
                <w:sz w:val="22"/>
              </w:rPr>
            </w:pPr>
            <w:r w:rsidRPr="00A36ABB">
              <w:rPr>
                <w:sz w:val="20"/>
                <w:szCs w:val="22"/>
              </w:rPr>
              <w:t>6.(</w:t>
            </w:r>
            <w:proofErr w:type="spellStart"/>
            <w:r w:rsidRPr="00A36ABB">
              <w:rPr>
                <w:sz w:val="20"/>
                <w:szCs w:val="22"/>
              </w:rPr>
              <w:t>i</w:t>
            </w:r>
            <w:proofErr w:type="spellEnd"/>
            <w:r w:rsidRPr="00A36ABB">
              <w:rPr>
                <w:sz w:val="20"/>
                <w:szCs w:val="22"/>
              </w:rPr>
              <w:t>) The Tenderer must enclose with tender valid VAT Registration certificate, Income Tax Clearance certificate, Trade license and Original Money receipt.</w:t>
            </w:r>
          </w:p>
          <w:p w:rsidR="00A36ABB" w:rsidRPr="00A36ABB" w:rsidRDefault="00A36ABB">
            <w:pPr>
              <w:spacing w:line="256" w:lineRule="auto"/>
              <w:jc w:val="both"/>
              <w:rPr>
                <w:b/>
                <w:sz w:val="22"/>
              </w:rPr>
            </w:pPr>
            <w:r w:rsidRPr="00A36ABB">
              <w:rPr>
                <w:sz w:val="20"/>
                <w:szCs w:val="22"/>
              </w:rPr>
              <w:t>ii) Must have up to date ABC Contractor Supervisory license issued by the Electrical Licensing Board of Bangladesh</w:t>
            </w:r>
          </w:p>
          <w:p w:rsidR="00A36ABB" w:rsidRDefault="00A36ABB">
            <w:pPr>
              <w:spacing w:line="256" w:lineRule="auto"/>
              <w:jc w:val="both"/>
              <w:rPr>
                <w:b/>
                <w:bCs/>
              </w:rPr>
            </w:pPr>
            <w:r w:rsidRPr="00A36ABB">
              <w:rPr>
                <w:b/>
                <w:bCs/>
                <w:sz w:val="20"/>
                <w:szCs w:val="22"/>
              </w:rPr>
              <w:t>Other required eligibility and conditions of the tenderer are given in Tender Documents.</w:t>
            </w:r>
          </w:p>
        </w:tc>
      </w:tr>
      <w:tr w:rsidR="00A36ABB" w:rsidTr="00A36ABB">
        <w:trPr>
          <w:trHeight w:val="161"/>
        </w:trPr>
        <w:tc>
          <w:tcPr>
            <w:tcW w:w="298" w:type="pct"/>
            <w:tcBorders>
              <w:top w:val="single" w:sz="4" w:space="0" w:color="auto"/>
              <w:left w:val="single" w:sz="4" w:space="0" w:color="auto"/>
              <w:bottom w:val="single" w:sz="4" w:space="0" w:color="auto"/>
              <w:right w:val="single" w:sz="4" w:space="0" w:color="auto"/>
            </w:tcBorders>
            <w:hideMark/>
          </w:tcPr>
          <w:p w:rsidR="00A36ABB" w:rsidRDefault="00A36ABB">
            <w:pPr>
              <w:spacing w:line="256" w:lineRule="auto"/>
              <w:jc w:val="center"/>
            </w:pPr>
            <w:r>
              <w:rPr>
                <w:sz w:val="22"/>
                <w:szCs w:val="22"/>
              </w:rPr>
              <w:t>14</w:t>
            </w:r>
          </w:p>
        </w:tc>
        <w:tc>
          <w:tcPr>
            <w:tcW w:w="1284" w:type="pct"/>
            <w:gridSpan w:val="3"/>
            <w:tcBorders>
              <w:top w:val="single" w:sz="4" w:space="0" w:color="auto"/>
              <w:left w:val="single" w:sz="4" w:space="0" w:color="auto"/>
              <w:bottom w:val="single" w:sz="4" w:space="0" w:color="auto"/>
              <w:right w:val="single" w:sz="4" w:space="0" w:color="auto"/>
            </w:tcBorders>
            <w:hideMark/>
          </w:tcPr>
          <w:p w:rsidR="00A36ABB" w:rsidRDefault="00A36ABB">
            <w:pPr>
              <w:spacing w:line="256" w:lineRule="auto"/>
            </w:pPr>
            <w:r>
              <w:rPr>
                <w:sz w:val="22"/>
                <w:szCs w:val="22"/>
              </w:rPr>
              <w:t>Brief Description of Works</w:t>
            </w:r>
          </w:p>
        </w:tc>
        <w:tc>
          <w:tcPr>
            <w:tcW w:w="3418" w:type="pct"/>
            <w:gridSpan w:val="5"/>
            <w:tcBorders>
              <w:top w:val="single" w:sz="4" w:space="0" w:color="auto"/>
              <w:left w:val="single" w:sz="4" w:space="0" w:color="auto"/>
              <w:bottom w:val="single" w:sz="4" w:space="0" w:color="auto"/>
              <w:right w:val="single" w:sz="4" w:space="0" w:color="auto"/>
            </w:tcBorders>
          </w:tcPr>
          <w:p w:rsidR="00A36ABB" w:rsidRDefault="00A36ABB">
            <w:pPr>
              <w:spacing w:line="256" w:lineRule="auto"/>
              <w:jc w:val="both"/>
            </w:pPr>
            <w:r>
              <w:rPr>
                <w:sz w:val="22"/>
                <w:szCs w:val="22"/>
              </w:rPr>
              <w:t xml:space="preserve">Civil, Sanitary &amp; Electrification works </w:t>
            </w:r>
          </w:p>
          <w:p w:rsidR="00A36ABB" w:rsidRDefault="00A36ABB">
            <w:pPr>
              <w:spacing w:line="256" w:lineRule="auto"/>
              <w:jc w:val="both"/>
            </w:pPr>
          </w:p>
        </w:tc>
      </w:tr>
      <w:tr w:rsidR="00A36ABB" w:rsidTr="00A36ABB">
        <w:trPr>
          <w:trHeight w:val="98"/>
        </w:trPr>
        <w:tc>
          <w:tcPr>
            <w:tcW w:w="298" w:type="pct"/>
            <w:tcBorders>
              <w:top w:val="single" w:sz="4" w:space="0" w:color="auto"/>
              <w:left w:val="single" w:sz="4" w:space="0" w:color="auto"/>
              <w:bottom w:val="single" w:sz="4" w:space="0" w:color="auto"/>
              <w:right w:val="single" w:sz="4" w:space="0" w:color="auto"/>
            </w:tcBorders>
            <w:hideMark/>
          </w:tcPr>
          <w:p w:rsidR="00A36ABB" w:rsidRDefault="00A36ABB">
            <w:pPr>
              <w:spacing w:line="256" w:lineRule="auto"/>
              <w:jc w:val="center"/>
            </w:pPr>
            <w:r>
              <w:rPr>
                <w:sz w:val="22"/>
                <w:szCs w:val="22"/>
              </w:rPr>
              <w:t>15</w:t>
            </w:r>
          </w:p>
        </w:tc>
        <w:tc>
          <w:tcPr>
            <w:tcW w:w="1284" w:type="pct"/>
            <w:gridSpan w:val="3"/>
            <w:tcBorders>
              <w:top w:val="single" w:sz="4" w:space="0" w:color="auto"/>
              <w:left w:val="single" w:sz="4" w:space="0" w:color="auto"/>
              <w:bottom w:val="single" w:sz="4" w:space="0" w:color="auto"/>
              <w:right w:val="single" w:sz="4" w:space="0" w:color="auto"/>
            </w:tcBorders>
            <w:hideMark/>
          </w:tcPr>
          <w:p w:rsidR="00A36ABB" w:rsidRDefault="00A36ABB">
            <w:pPr>
              <w:spacing w:line="256" w:lineRule="auto"/>
            </w:pPr>
            <w:r>
              <w:rPr>
                <w:sz w:val="22"/>
                <w:szCs w:val="22"/>
              </w:rPr>
              <w:t>Price of Tender Document</w:t>
            </w:r>
          </w:p>
        </w:tc>
        <w:tc>
          <w:tcPr>
            <w:tcW w:w="3418" w:type="pct"/>
            <w:gridSpan w:val="5"/>
            <w:tcBorders>
              <w:top w:val="single" w:sz="4" w:space="0" w:color="auto"/>
              <w:left w:val="single" w:sz="4" w:space="0" w:color="auto"/>
              <w:bottom w:val="single" w:sz="4" w:space="0" w:color="auto"/>
              <w:right w:val="single" w:sz="4" w:space="0" w:color="auto"/>
            </w:tcBorders>
            <w:hideMark/>
          </w:tcPr>
          <w:p w:rsidR="00A36ABB" w:rsidRDefault="00A36ABB">
            <w:pPr>
              <w:spacing w:line="256" w:lineRule="auto"/>
              <w:jc w:val="both"/>
            </w:pPr>
            <w:r>
              <w:rPr>
                <w:sz w:val="22"/>
                <w:szCs w:val="22"/>
              </w:rPr>
              <w:t>Tk. 1500/= (One Thousand&amp; Five Hundred) only per set of tender document</w:t>
            </w:r>
          </w:p>
        </w:tc>
      </w:tr>
      <w:tr w:rsidR="00A36ABB" w:rsidTr="00A36ABB">
        <w:trPr>
          <w:trHeight w:val="220"/>
        </w:trPr>
        <w:tc>
          <w:tcPr>
            <w:tcW w:w="298" w:type="pct"/>
            <w:tcBorders>
              <w:top w:val="single" w:sz="4" w:space="0" w:color="auto"/>
              <w:left w:val="single" w:sz="4" w:space="0" w:color="auto"/>
              <w:bottom w:val="single" w:sz="4" w:space="0" w:color="auto"/>
              <w:right w:val="single" w:sz="4" w:space="0" w:color="auto"/>
            </w:tcBorders>
            <w:hideMark/>
          </w:tcPr>
          <w:p w:rsidR="00A36ABB" w:rsidRDefault="00A36ABB">
            <w:pPr>
              <w:spacing w:line="256" w:lineRule="auto"/>
              <w:jc w:val="center"/>
            </w:pPr>
            <w:r>
              <w:rPr>
                <w:sz w:val="22"/>
                <w:szCs w:val="22"/>
              </w:rPr>
              <w:t>16</w:t>
            </w:r>
          </w:p>
        </w:tc>
        <w:tc>
          <w:tcPr>
            <w:tcW w:w="479" w:type="pct"/>
            <w:tcBorders>
              <w:top w:val="single" w:sz="4" w:space="0" w:color="auto"/>
              <w:left w:val="single" w:sz="4" w:space="0" w:color="auto"/>
              <w:bottom w:val="single" w:sz="4" w:space="0" w:color="auto"/>
              <w:right w:val="single" w:sz="4" w:space="0" w:color="auto"/>
            </w:tcBorders>
            <w:vAlign w:val="center"/>
            <w:hideMark/>
          </w:tcPr>
          <w:p w:rsidR="00A36ABB" w:rsidRDefault="00A36ABB">
            <w:pPr>
              <w:spacing w:line="256" w:lineRule="auto"/>
              <w:rPr>
                <w:bCs/>
              </w:rPr>
            </w:pPr>
            <w:r>
              <w:rPr>
                <w:bCs/>
                <w:sz w:val="22"/>
                <w:szCs w:val="22"/>
              </w:rPr>
              <w:t>Lot No</w:t>
            </w:r>
          </w:p>
        </w:tc>
        <w:tc>
          <w:tcPr>
            <w:tcW w:w="2152" w:type="pct"/>
            <w:gridSpan w:val="4"/>
            <w:tcBorders>
              <w:top w:val="single" w:sz="4" w:space="0" w:color="auto"/>
              <w:left w:val="single" w:sz="4" w:space="0" w:color="auto"/>
              <w:bottom w:val="single" w:sz="4" w:space="0" w:color="auto"/>
              <w:right w:val="single" w:sz="4" w:space="0" w:color="auto"/>
            </w:tcBorders>
            <w:vAlign w:val="center"/>
            <w:hideMark/>
          </w:tcPr>
          <w:p w:rsidR="00A36ABB" w:rsidRDefault="00A36ABB">
            <w:pPr>
              <w:spacing w:line="256" w:lineRule="auto"/>
              <w:jc w:val="center"/>
              <w:rPr>
                <w:bCs/>
              </w:rPr>
            </w:pPr>
            <w:r>
              <w:rPr>
                <w:bCs/>
                <w:sz w:val="22"/>
                <w:szCs w:val="22"/>
              </w:rPr>
              <w:t>Identification of Tender</w:t>
            </w:r>
          </w:p>
        </w:tc>
        <w:tc>
          <w:tcPr>
            <w:tcW w:w="724" w:type="pct"/>
            <w:tcBorders>
              <w:top w:val="single" w:sz="4" w:space="0" w:color="auto"/>
              <w:left w:val="single" w:sz="4" w:space="0" w:color="auto"/>
              <w:bottom w:val="single" w:sz="4" w:space="0" w:color="auto"/>
              <w:right w:val="single" w:sz="4" w:space="0" w:color="auto"/>
            </w:tcBorders>
            <w:vAlign w:val="center"/>
            <w:hideMark/>
          </w:tcPr>
          <w:p w:rsidR="00A36ABB" w:rsidRDefault="00A36ABB">
            <w:pPr>
              <w:spacing w:line="256" w:lineRule="auto"/>
              <w:jc w:val="center"/>
              <w:rPr>
                <w:bCs/>
              </w:rPr>
            </w:pPr>
            <w:r>
              <w:rPr>
                <w:bCs/>
                <w:sz w:val="22"/>
                <w:szCs w:val="22"/>
              </w:rPr>
              <w:t>Location</w:t>
            </w:r>
          </w:p>
        </w:tc>
        <w:tc>
          <w:tcPr>
            <w:tcW w:w="749" w:type="pct"/>
            <w:tcBorders>
              <w:top w:val="single" w:sz="4" w:space="0" w:color="auto"/>
              <w:left w:val="single" w:sz="4" w:space="0" w:color="auto"/>
              <w:bottom w:val="single" w:sz="4" w:space="0" w:color="auto"/>
              <w:right w:val="single" w:sz="4" w:space="0" w:color="auto"/>
            </w:tcBorders>
            <w:vAlign w:val="center"/>
            <w:hideMark/>
          </w:tcPr>
          <w:p w:rsidR="00A36ABB" w:rsidRDefault="00A36ABB">
            <w:pPr>
              <w:spacing w:line="256" w:lineRule="auto"/>
              <w:jc w:val="center"/>
              <w:rPr>
                <w:bCs/>
              </w:rPr>
            </w:pPr>
            <w:r>
              <w:rPr>
                <w:bCs/>
                <w:sz w:val="22"/>
                <w:szCs w:val="22"/>
              </w:rPr>
              <w:t>Tender Security</w:t>
            </w:r>
          </w:p>
          <w:p w:rsidR="00A36ABB" w:rsidRDefault="00A36ABB">
            <w:pPr>
              <w:spacing w:line="256" w:lineRule="auto"/>
              <w:jc w:val="center"/>
              <w:rPr>
                <w:bCs/>
              </w:rPr>
            </w:pPr>
            <w:r>
              <w:rPr>
                <w:bCs/>
                <w:sz w:val="22"/>
                <w:szCs w:val="22"/>
              </w:rPr>
              <w:t>Amount (</w:t>
            </w:r>
            <w:proofErr w:type="spellStart"/>
            <w:r>
              <w:rPr>
                <w:bCs/>
                <w:sz w:val="22"/>
                <w:szCs w:val="22"/>
              </w:rPr>
              <w:t>Tk</w:t>
            </w:r>
            <w:proofErr w:type="spellEnd"/>
            <w:r>
              <w:rPr>
                <w:bCs/>
                <w:sz w:val="22"/>
                <w:szCs w:val="22"/>
              </w:rPr>
              <w:t>)</w:t>
            </w:r>
          </w:p>
        </w:tc>
        <w:tc>
          <w:tcPr>
            <w:tcW w:w="597" w:type="pct"/>
            <w:tcBorders>
              <w:top w:val="single" w:sz="4" w:space="0" w:color="auto"/>
              <w:left w:val="single" w:sz="4" w:space="0" w:color="auto"/>
              <w:bottom w:val="single" w:sz="4" w:space="0" w:color="auto"/>
              <w:right w:val="single" w:sz="4" w:space="0" w:color="auto"/>
            </w:tcBorders>
            <w:vAlign w:val="center"/>
            <w:hideMark/>
          </w:tcPr>
          <w:p w:rsidR="00A36ABB" w:rsidRDefault="00A36ABB">
            <w:pPr>
              <w:spacing w:line="256" w:lineRule="auto"/>
              <w:jc w:val="center"/>
              <w:rPr>
                <w:bCs/>
              </w:rPr>
            </w:pPr>
            <w:r>
              <w:rPr>
                <w:bCs/>
                <w:sz w:val="22"/>
                <w:szCs w:val="22"/>
              </w:rPr>
              <w:t>Completion Time</w:t>
            </w:r>
          </w:p>
        </w:tc>
      </w:tr>
      <w:tr w:rsidR="00A36ABB" w:rsidTr="00A36ABB">
        <w:trPr>
          <w:trHeight w:val="458"/>
        </w:trPr>
        <w:tc>
          <w:tcPr>
            <w:tcW w:w="298" w:type="pct"/>
            <w:tcBorders>
              <w:top w:val="single" w:sz="4" w:space="0" w:color="auto"/>
              <w:left w:val="single" w:sz="4" w:space="0" w:color="auto"/>
              <w:bottom w:val="single" w:sz="4" w:space="0" w:color="auto"/>
              <w:right w:val="single" w:sz="4" w:space="0" w:color="auto"/>
            </w:tcBorders>
            <w:vAlign w:val="center"/>
          </w:tcPr>
          <w:p w:rsidR="00A36ABB" w:rsidRDefault="00A36ABB">
            <w:pPr>
              <w:spacing w:line="256" w:lineRule="auto"/>
              <w:jc w:val="center"/>
              <w:rPr>
                <w:b/>
                <w:bCs/>
              </w:rPr>
            </w:pPr>
          </w:p>
        </w:tc>
        <w:tc>
          <w:tcPr>
            <w:tcW w:w="479" w:type="pct"/>
            <w:tcBorders>
              <w:top w:val="single" w:sz="4" w:space="0" w:color="auto"/>
              <w:left w:val="single" w:sz="4" w:space="0" w:color="auto"/>
              <w:bottom w:val="single" w:sz="4" w:space="0" w:color="auto"/>
              <w:right w:val="single" w:sz="4" w:space="0" w:color="auto"/>
            </w:tcBorders>
            <w:vAlign w:val="center"/>
            <w:hideMark/>
          </w:tcPr>
          <w:p w:rsidR="00A36ABB" w:rsidRDefault="00A36ABB">
            <w:pPr>
              <w:spacing w:line="256" w:lineRule="auto"/>
              <w:jc w:val="center"/>
            </w:pPr>
            <w:r>
              <w:rPr>
                <w:b/>
                <w:sz w:val="22"/>
                <w:szCs w:val="22"/>
              </w:rPr>
              <w:t>N/A</w:t>
            </w:r>
          </w:p>
        </w:tc>
        <w:tc>
          <w:tcPr>
            <w:tcW w:w="2152" w:type="pct"/>
            <w:gridSpan w:val="4"/>
            <w:tcBorders>
              <w:top w:val="single" w:sz="4" w:space="0" w:color="auto"/>
              <w:left w:val="single" w:sz="4" w:space="0" w:color="auto"/>
              <w:bottom w:val="single" w:sz="4" w:space="0" w:color="auto"/>
              <w:right w:val="single" w:sz="4" w:space="0" w:color="auto"/>
            </w:tcBorders>
            <w:hideMark/>
          </w:tcPr>
          <w:p w:rsidR="00A36ABB" w:rsidRDefault="00A36ABB" w:rsidP="00767540">
            <w:pPr>
              <w:spacing w:line="256" w:lineRule="auto"/>
              <w:jc w:val="both"/>
              <w:rPr>
                <w:rFonts w:ascii="SutonnyMJ" w:hAnsi="SutonnyMJ" w:cs="SutonnyMJ"/>
                <w:lang w:bidi="bn-BD"/>
              </w:rPr>
            </w:pPr>
            <w:r>
              <w:rPr>
                <w:rFonts w:ascii="SolaimanLipi" w:hAnsi="SolaimanLipi" w:cs="SolaimanLipi"/>
                <w:b/>
                <w:sz w:val="20"/>
                <w:szCs w:val="20"/>
                <w:cs/>
                <w:lang w:bidi="bn-BD"/>
              </w:rPr>
              <w:t>১৫ জেলা শিল্পকলা একাডেমীর নবায়ন সংস্কার ও মেরামত শীর্ষক</w:t>
            </w:r>
            <w:r w:rsidR="00767540">
              <w:rPr>
                <w:rFonts w:ascii="SolaimanLipi" w:hAnsi="SolaimanLipi" w:cs="SolaimanLipi" w:hint="cs"/>
                <w:b/>
                <w:sz w:val="20"/>
                <w:szCs w:val="20"/>
                <w:cs/>
                <w:lang w:bidi="bn-BD"/>
              </w:rPr>
              <w:t xml:space="preserve"> প্রকল্পের আওতায় ঝালকাঠি জেলা শিল্পকলা একাডেমীর নবায়ণ, সংস্কার ও মেরামত কাজ (উপখাতঃ- সিভিল, স্যানিটারী ও বৈদ্যুতিক কাজ)</w:t>
            </w:r>
            <w:r>
              <w:rPr>
                <w:rFonts w:ascii="SolaimanLipi" w:hAnsi="SolaimanLipi" w:cs="SolaimanLipi"/>
                <w:b/>
                <w:sz w:val="20"/>
                <w:szCs w:val="20"/>
                <w:cs/>
                <w:lang w:bidi="bn-BD"/>
              </w:rPr>
              <w:t xml:space="preserve"> </w:t>
            </w:r>
          </w:p>
        </w:tc>
        <w:tc>
          <w:tcPr>
            <w:tcW w:w="724" w:type="pct"/>
            <w:tcBorders>
              <w:top w:val="single" w:sz="4" w:space="0" w:color="auto"/>
              <w:left w:val="single" w:sz="4" w:space="0" w:color="auto"/>
              <w:bottom w:val="single" w:sz="4" w:space="0" w:color="auto"/>
              <w:right w:val="single" w:sz="4" w:space="0" w:color="auto"/>
            </w:tcBorders>
            <w:vAlign w:val="center"/>
            <w:hideMark/>
          </w:tcPr>
          <w:p w:rsidR="00A36ABB" w:rsidRPr="00A36ABB" w:rsidRDefault="00767540" w:rsidP="00767540">
            <w:pPr>
              <w:jc w:val="center"/>
              <w:rPr>
                <w:rFonts w:ascii="SutonnyMJ" w:hAnsi="SutonnyMJ" w:cs="SutonnyMJ"/>
              </w:rPr>
            </w:pPr>
            <w:r>
              <w:rPr>
                <w:rFonts w:ascii="SolaimanLipi" w:hAnsi="SolaimanLipi" w:cs="SolaimanLipi"/>
                <w:b/>
                <w:sz w:val="20"/>
                <w:szCs w:val="20"/>
                <w:cs/>
                <w:lang w:bidi="bn-BD"/>
              </w:rPr>
              <w:t>জেলা শিল্পকলা একাডেমী</w:t>
            </w:r>
            <w:r>
              <w:rPr>
                <w:rFonts w:ascii="SolaimanLipi" w:hAnsi="SolaimanLipi" w:cs="SolaimanLipi" w:hint="cs"/>
                <w:b/>
                <w:sz w:val="20"/>
                <w:szCs w:val="20"/>
                <w:cs/>
                <w:lang w:bidi="bn-BD"/>
              </w:rPr>
              <w:t>,ঝালকাঠি।</w:t>
            </w:r>
          </w:p>
        </w:tc>
        <w:tc>
          <w:tcPr>
            <w:tcW w:w="749" w:type="pct"/>
            <w:tcBorders>
              <w:top w:val="single" w:sz="4" w:space="0" w:color="auto"/>
              <w:left w:val="single" w:sz="4" w:space="0" w:color="auto"/>
              <w:bottom w:val="single" w:sz="4" w:space="0" w:color="auto"/>
              <w:right w:val="single" w:sz="4" w:space="0" w:color="auto"/>
            </w:tcBorders>
            <w:vAlign w:val="center"/>
            <w:hideMark/>
          </w:tcPr>
          <w:p w:rsidR="00A36ABB" w:rsidRDefault="00A36ABB">
            <w:pPr>
              <w:spacing w:line="256" w:lineRule="auto"/>
              <w:jc w:val="center"/>
            </w:pPr>
            <w:r>
              <w:rPr>
                <w:sz w:val="22"/>
                <w:szCs w:val="22"/>
              </w:rPr>
              <w:t>Tk. 2.80 Lac</w:t>
            </w:r>
          </w:p>
          <w:p w:rsidR="00A36ABB" w:rsidRDefault="00A36ABB">
            <w:pPr>
              <w:spacing w:line="256" w:lineRule="auto"/>
              <w:jc w:val="center"/>
            </w:pPr>
            <w:r>
              <w:rPr>
                <w:sz w:val="22"/>
                <w:szCs w:val="22"/>
              </w:rPr>
              <w:t>(Two Point Eight Zero Lac)</w:t>
            </w:r>
          </w:p>
        </w:tc>
        <w:tc>
          <w:tcPr>
            <w:tcW w:w="597" w:type="pct"/>
            <w:tcBorders>
              <w:top w:val="single" w:sz="4" w:space="0" w:color="auto"/>
              <w:left w:val="single" w:sz="4" w:space="0" w:color="auto"/>
              <w:bottom w:val="single" w:sz="4" w:space="0" w:color="auto"/>
              <w:right w:val="single" w:sz="4" w:space="0" w:color="auto"/>
            </w:tcBorders>
            <w:vAlign w:val="center"/>
            <w:hideMark/>
          </w:tcPr>
          <w:p w:rsidR="00A36ABB" w:rsidRDefault="00A36ABB">
            <w:pPr>
              <w:spacing w:line="256" w:lineRule="auto"/>
              <w:jc w:val="center"/>
            </w:pPr>
            <w:r>
              <w:rPr>
                <w:sz w:val="22"/>
                <w:szCs w:val="22"/>
              </w:rPr>
              <w:t>04(Four) Months</w:t>
            </w:r>
          </w:p>
        </w:tc>
      </w:tr>
      <w:tr w:rsidR="00767540" w:rsidTr="00A36ABB">
        <w:trPr>
          <w:trHeight w:val="143"/>
        </w:trPr>
        <w:tc>
          <w:tcPr>
            <w:tcW w:w="298" w:type="pct"/>
            <w:vMerge w:val="restart"/>
            <w:tcBorders>
              <w:top w:val="single" w:sz="4" w:space="0" w:color="auto"/>
              <w:left w:val="single" w:sz="4" w:space="0" w:color="auto"/>
              <w:bottom w:val="single" w:sz="4" w:space="0" w:color="auto"/>
              <w:right w:val="single" w:sz="4" w:space="0" w:color="auto"/>
            </w:tcBorders>
          </w:tcPr>
          <w:p w:rsidR="00A36ABB" w:rsidRDefault="00A36ABB">
            <w:pPr>
              <w:spacing w:line="256" w:lineRule="auto"/>
              <w:jc w:val="center"/>
            </w:pPr>
            <w:r>
              <w:rPr>
                <w:sz w:val="22"/>
                <w:szCs w:val="22"/>
              </w:rPr>
              <w:t>17</w:t>
            </w:r>
          </w:p>
          <w:p w:rsidR="00A36ABB" w:rsidRDefault="00A36ABB">
            <w:pPr>
              <w:spacing w:line="256" w:lineRule="auto"/>
              <w:jc w:val="center"/>
            </w:pPr>
          </w:p>
        </w:tc>
        <w:tc>
          <w:tcPr>
            <w:tcW w:w="1967" w:type="pct"/>
            <w:gridSpan w:val="4"/>
            <w:tcBorders>
              <w:top w:val="single" w:sz="4" w:space="0" w:color="auto"/>
              <w:left w:val="single" w:sz="4" w:space="0" w:color="auto"/>
              <w:bottom w:val="single" w:sz="4" w:space="0" w:color="auto"/>
              <w:right w:val="single" w:sz="4" w:space="0" w:color="auto"/>
            </w:tcBorders>
            <w:hideMark/>
          </w:tcPr>
          <w:p w:rsidR="00A36ABB" w:rsidRDefault="00A36ABB">
            <w:pPr>
              <w:spacing w:line="256" w:lineRule="auto"/>
            </w:pPr>
            <w:r>
              <w:rPr>
                <w:sz w:val="22"/>
                <w:szCs w:val="22"/>
              </w:rPr>
              <w:t>Name of Official Inviting Tender</w:t>
            </w:r>
          </w:p>
        </w:tc>
        <w:tc>
          <w:tcPr>
            <w:tcW w:w="2734" w:type="pct"/>
            <w:gridSpan w:val="4"/>
            <w:tcBorders>
              <w:top w:val="single" w:sz="4" w:space="0" w:color="auto"/>
              <w:left w:val="single" w:sz="4" w:space="0" w:color="auto"/>
              <w:bottom w:val="single" w:sz="4" w:space="0" w:color="auto"/>
              <w:right w:val="single" w:sz="4" w:space="0" w:color="auto"/>
            </w:tcBorders>
            <w:hideMark/>
          </w:tcPr>
          <w:p w:rsidR="00A36ABB" w:rsidRPr="00767540" w:rsidRDefault="00A36ABB">
            <w:pPr>
              <w:spacing w:line="256" w:lineRule="auto"/>
              <w:rPr>
                <w:sz w:val="20"/>
              </w:rPr>
            </w:pPr>
            <w:r w:rsidRPr="00767540">
              <w:rPr>
                <w:sz w:val="22"/>
                <w:szCs w:val="22"/>
              </w:rPr>
              <w:t xml:space="preserve">Md. Osman </w:t>
            </w:r>
            <w:proofErr w:type="spellStart"/>
            <w:r w:rsidRPr="00767540">
              <w:rPr>
                <w:sz w:val="22"/>
                <w:szCs w:val="22"/>
              </w:rPr>
              <w:t>Gani</w:t>
            </w:r>
            <w:proofErr w:type="spellEnd"/>
          </w:p>
        </w:tc>
      </w:tr>
      <w:tr w:rsidR="00A36ABB" w:rsidTr="00A36ABB">
        <w:trPr>
          <w:trHeight w:val="143"/>
        </w:trPr>
        <w:tc>
          <w:tcPr>
            <w:tcW w:w="298" w:type="pct"/>
            <w:vMerge/>
            <w:tcBorders>
              <w:top w:val="single" w:sz="4" w:space="0" w:color="auto"/>
              <w:left w:val="single" w:sz="4" w:space="0" w:color="auto"/>
              <w:bottom w:val="single" w:sz="4" w:space="0" w:color="auto"/>
              <w:right w:val="single" w:sz="4" w:space="0" w:color="auto"/>
            </w:tcBorders>
            <w:vAlign w:val="center"/>
            <w:hideMark/>
          </w:tcPr>
          <w:p w:rsidR="00A36ABB" w:rsidRDefault="00A36ABB">
            <w:pPr>
              <w:spacing w:line="256" w:lineRule="auto"/>
            </w:pPr>
          </w:p>
        </w:tc>
        <w:tc>
          <w:tcPr>
            <w:tcW w:w="1967" w:type="pct"/>
            <w:gridSpan w:val="4"/>
            <w:tcBorders>
              <w:top w:val="single" w:sz="4" w:space="0" w:color="auto"/>
              <w:left w:val="single" w:sz="4" w:space="0" w:color="auto"/>
              <w:bottom w:val="single" w:sz="4" w:space="0" w:color="auto"/>
              <w:right w:val="single" w:sz="4" w:space="0" w:color="auto"/>
            </w:tcBorders>
            <w:hideMark/>
          </w:tcPr>
          <w:p w:rsidR="00A36ABB" w:rsidRDefault="00A36ABB">
            <w:pPr>
              <w:spacing w:line="256" w:lineRule="auto"/>
            </w:pPr>
            <w:r>
              <w:rPr>
                <w:sz w:val="22"/>
                <w:szCs w:val="22"/>
              </w:rPr>
              <w:t>Designation of official inviting Tender</w:t>
            </w:r>
          </w:p>
        </w:tc>
        <w:tc>
          <w:tcPr>
            <w:tcW w:w="2734" w:type="pct"/>
            <w:gridSpan w:val="4"/>
            <w:tcBorders>
              <w:top w:val="single" w:sz="4" w:space="0" w:color="auto"/>
              <w:left w:val="single" w:sz="4" w:space="0" w:color="auto"/>
              <w:bottom w:val="single" w:sz="4" w:space="0" w:color="auto"/>
              <w:right w:val="single" w:sz="4" w:space="0" w:color="auto"/>
            </w:tcBorders>
            <w:hideMark/>
          </w:tcPr>
          <w:p w:rsidR="00A36ABB" w:rsidRPr="00767540" w:rsidRDefault="00A36ABB">
            <w:pPr>
              <w:spacing w:line="256" w:lineRule="auto"/>
              <w:rPr>
                <w:sz w:val="20"/>
              </w:rPr>
            </w:pPr>
            <w:r w:rsidRPr="00767540">
              <w:rPr>
                <w:sz w:val="20"/>
                <w:szCs w:val="22"/>
              </w:rPr>
              <w:t>Executive Engineer</w:t>
            </w:r>
          </w:p>
        </w:tc>
      </w:tr>
      <w:tr w:rsidR="00A36ABB" w:rsidTr="00A36ABB">
        <w:trPr>
          <w:trHeight w:val="143"/>
        </w:trPr>
        <w:tc>
          <w:tcPr>
            <w:tcW w:w="298" w:type="pct"/>
            <w:vMerge/>
            <w:tcBorders>
              <w:top w:val="single" w:sz="4" w:space="0" w:color="auto"/>
              <w:left w:val="single" w:sz="4" w:space="0" w:color="auto"/>
              <w:bottom w:val="single" w:sz="4" w:space="0" w:color="auto"/>
              <w:right w:val="single" w:sz="4" w:space="0" w:color="auto"/>
            </w:tcBorders>
            <w:vAlign w:val="center"/>
            <w:hideMark/>
          </w:tcPr>
          <w:p w:rsidR="00A36ABB" w:rsidRDefault="00A36ABB">
            <w:pPr>
              <w:spacing w:line="256" w:lineRule="auto"/>
            </w:pPr>
          </w:p>
        </w:tc>
        <w:tc>
          <w:tcPr>
            <w:tcW w:w="1967" w:type="pct"/>
            <w:gridSpan w:val="4"/>
            <w:tcBorders>
              <w:top w:val="single" w:sz="4" w:space="0" w:color="auto"/>
              <w:left w:val="single" w:sz="4" w:space="0" w:color="auto"/>
              <w:bottom w:val="single" w:sz="4" w:space="0" w:color="auto"/>
              <w:right w:val="single" w:sz="4" w:space="0" w:color="auto"/>
            </w:tcBorders>
            <w:hideMark/>
          </w:tcPr>
          <w:p w:rsidR="00A36ABB" w:rsidRDefault="00A36ABB">
            <w:pPr>
              <w:spacing w:line="256" w:lineRule="auto"/>
            </w:pPr>
            <w:r>
              <w:rPr>
                <w:sz w:val="22"/>
                <w:szCs w:val="22"/>
              </w:rPr>
              <w:t>Address of Official Inviting Tender</w:t>
            </w:r>
          </w:p>
        </w:tc>
        <w:tc>
          <w:tcPr>
            <w:tcW w:w="2734" w:type="pct"/>
            <w:gridSpan w:val="4"/>
            <w:tcBorders>
              <w:top w:val="single" w:sz="4" w:space="0" w:color="auto"/>
              <w:left w:val="single" w:sz="4" w:space="0" w:color="auto"/>
              <w:bottom w:val="single" w:sz="4" w:space="0" w:color="auto"/>
              <w:right w:val="single" w:sz="4" w:space="0" w:color="auto"/>
            </w:tcBorders>
            <w:hideMark/>
          </w:tcPr>
          <w:p w:rsidR="00A36ABB" w:rsidRPr="00767540" w:rsidRDefault="00A36ABB">
            <w:pPr>
              <w:spacing w:line="256" w:lineRule="auto"/>
              <w:rPr>
                <w:sz w:val="20"/>
              </w:rPr>
            </w:pPr>
            <w:proofErr w:type="spellStart"/>
            <w:r w:rsidRPr="00767540">
              <w:rPr>
                <w:sz w:val="20"/>
                <w:szCs w:val="22"/>
              </w:rPr>
              <w:t>Jhalakati</w:t>
            </w:r>
            <w:proofErr w:type="spellEnd"/>
            <w:r w:rsidRPr="00767540">
              <w:rPr>
                <w:sz w:val="20"/>
                <w:szCs w:val="22"/>
              </w:rPr>
              <w:t xml:space="preserve"> PWD Division, </w:t>
            </w:r>
            <w:proofErr w:type="spellStart"/>
            <w:r w:rsidRPr="00767540">
              <w:rPr>
                <w:sz w:val="20"/>
                <w:szCs w:val="22"/>
              </w:rPr>
              <w:t>Jhalakati</w:t>
            </w:r>
            <w:proofErr w:type="spellEnd"/>
            <w:r w:rsidRPr="00767540">
              <w:rPr>
                <w:sz w:val="20"/>
                <w:szCs w:val="22"/>
              </w:rPr>
              <w:t>.</w:t>
            </w:r>
          </w:p>
        </w:tc>
      </w:tr>
      <w:tr w:rsidR="00A36ABB" w:rsidTr="00A36ABB">
        <w:trPr>
          <w:trHeight w:val="143"/>
        </w:trPr>
        <w:tc>
          <w:tcPr>
            <w:tcW w:w="298" w:type="pct"/>
            <w:vMerge/>
            <w:tcBorders>
              <w:top w:val="single" w:sz="4" w:space="0" w:color="auto"/>
              <w:left w:val="single" w:sz="4" w:space="0" w:color="auto"/>
              <w:bottom w:val="single" w:sz="4" w:space="0" w:color="auto"/>
              <w:right w:val="single" w:sz="4" w:space="0" w:color="auto"/>
            </w:tcBorders>
            <w:vAlign w:val="center"/>
            <w:hideMark/>
          </w:tcPr>
          <w:p w:rsidR="00A36ABB" w:rsidRDefault="00A36ABB">
            <w:pPr>
              <w:spacing w:line="256" w:lineRule="auto"/>
            </w:pPr>
          </w:p>
        </w:tc>
        <w:tc>
          <w:tcPr>
            <w:tcW w:w="1967" w:type="pct"/>
            <w:gridSpan w:val="4"/>
            <w:tcBorders>
              <w:top w:val="single" w:sz="4" w:space="0" w:color="auto"/>
              <w:left w:val="single" w:sz="4" w:space="0" w:color="auto"/>
              <w:bottom w:val="single" w:sz="4" w:space="0" w:color="auto"/>
              <w:right w:val="single" w:sz="4" w:space="0" w:color="auto"/>
            </w:tcBorders>
            <w:hideMark/>
          </w:tcPr>
          <w:p w:rsidR="00A36ABB" w:rsidRDefault="00A36ABB">
            <w:pPr>
              <w:spacing w:line="256" w:lineRule="auto"/>
            </w:pPr>
            <w:r>
              <w:rPr>
                <w:sz w:val="22"/>
                <w:szCs w:val="22"/>
              </w:rPr>
              <w:t xml:space="preserve">Contact details of Official Inviting Tender </w:t>
            </w:r>
          </w:p>
        </w:tc>
        <w:tc>
          <w:tcPr>
            <w:tcW w:w="2734" w:type="pct"/>
            <w:gridSpan w:val="4"/>
            <w:tcBorders>
              <w:top w:val="single" w:sz="4" w:space="0" w:color="auto"/>
              <w:left w:val="single" w:sz="4" w:space="0" w:color="auto"/>
              <w:bottom w:val="single" w:sz="4" w:space="0" w:color="auto"/>
              <w:right w:val="single" w:sz="4" w:space="0" w:color="auto"/>
            </w:tcBorders>
            <w:hideMark/>
          </w:tcPr>
          <w:p w:rsidR="00A36ABB" w:rsidRPr="00767540" w:rsidRDefault="00A36ABB">
            <w:pPr>
              <w:spacing w:line="256" w:lineRule="auto"/>
              <w:rPr>
                <w:sz w:val="20"/>
                <w:szCs w:val="20"/>
              </w:rPr>
            </w:pPr>
            <w:r w:rsidRPr="00767540">
              <w:rPr>
                <w:sz w:val="20"/>
                <w:szCs w:val="20"/>
              </w:rPr>
              <w:t xml:space="preserve">Phone: – 0498-63277 Fax: – 0498-62485, Web: www.pwd.gov.bd, Email: </w:t>
            </w:r>
            <w:hyperlink r:id="rId4" w:history="1">
              <w:r w:rsidRPr="00767540">
                <w:rPr>
                  <w:rStyle w:val="Hyperlink"/>
                  <w:sz w:val="20"/>
                  <w:szCs w:val="20"/>
                </w:rPr>
                <w:t>ee_jhlkt@pwd.gov.bd</w:t>
              </w:r>
            </w:hyperlink>
          </w:p>
        </w:tc>
      </w:tr>
      <w:tr w:rsidR="00767540" w:rsidTr="00A36ABB">
        <w:trPr>
          <w:trHeight w:val="467"/>
        </w:trPr>
        <w:tc>
          <w:tcPr>
            <w:tcW w:w="298" w:type="pct"/>
            <w:tcBorders>
              <w:top w:val="single" w:sz="4" w:space="0" w:color="auto"/>
              <w:left w:val="single" w:sz="4" w:space="0" w:color="auto"/>
              <w:bottom w:val="single" w:sz="4" w:space="0" w:color="auto"/>
              <w:right w:val="single" w:sz="4" w:space="0" w:color="auto"/>
            </w:tcBorders>
            <w:hideMark/>
          </w:tcPr>
          <w:p w:rsidR="00A36ABB" w:rsidRDefault="00A36ABB">
            <w:pPr>
              <w:spacing w:line="256" w:lineRule="auto"/>
              <w:jc w:val="center"/>
            </w:pPr>
            <w:r>
              <w:rPr>
                <w:sz w:val="22"/>
                <w:szCs w:val="22"/>
              </w:rPr>
              <w:t>18</w:t>
            </w:r>
          </w:p>
        </w:tc>
        <w:tc>
          <w:tcPr>
            <w:tcW w:w="941" w:type="pct"/>
            <w:gridSpan w:val="2"/>
            <w:tcBorders>
              <w:top w:val="single" w:sz="4" w:space="0" w:color="auto"/>
              <w:left w:val="single" w:sz="4" w:space="0" w:color="auto"/>
              <w:bottom w:val="single" w:sz="4" w:space="0" w:color="auto"/>
              <w:right w:val="single" w:sz="4" w:space="0" w:color="auto"/>
            </w:tcBorders>
            <w:hideMark/>
          </w:tcPr>
          <w:p w:rsidR="00A36ABB" w:rsidRDefault="00A36ABB">
            <w:pPr>
              <w:spacing w:line="256" w:lineRule="auto"/>
              <w:jc w:val="both"/>
            </w:pPr>
            <w:r>
              <w:rPr>
                <w:sz w:val="22"/>
                <w:szCs w:val="22"/>
              </w:rPr>
              <w:t>Special Instructions</w:t>
            </w:r>
          </w:p>
        </w:tc>
        <w:tc>
          <w:tcPr>
            <w:tcW w:w="3761" w:type="pct"/>
            <w:gridSpan w:val="6"/>
            <w:tcBorders>
              <w:top w:val="single" w:sz="4" w:space="0" w:color="auto"/>
              <w:left w:val="single" w:sz="4" w:space="0" w:color="auto"/>
              <w:bottom w:val="single" w:sz="4" w:space="0" w:color="auto"/>
              <w:right w:val="single" w:sz="4" w:space="0" w:color="auto"/>
            </w:tcBorders>
            <w:hideMark/>
          </w:tcPr>
          <w:p w:rsidR="00A36ABB" w:rsidRDefault="00A36ABB">
            <w:pPr>
              <w:autoSpaceDE w:val="0"/>
              <w:autoSpaceDN w:val="0"/>
              <w:spacing w:line="256" w:lineRule="auto"/>
              <w:ind w:right="101"/>
              <w:jc w:val="both"/>
              <w:rPr>
                <w:sz w:val="20"/>
              </w:rPr>
            </w:pPr>
            <w:r>
              <w:rPr>
                <w:sz w:val="20"/>
                <w:szCs w:val="22"/>
              </w:rPr>
              <w:t>a) If the Government declares holiday on the opening day of tender, tender will be received and opened at the same on the next working day.</w:t>
            </w:r>
          </w:p>
          <w:p w:rsidR="00A36ABB" w:rsidRDefault="00A36ABB">
            <w:pPr>
              <w:autoSpaceDE w:val="0"/>
              <w:autoSpaceDN w:val="0"/>
              <w:spacing w:line="256" w:lineRule="auto"/>
              <w:ind w:right="101"/>
              <w:jc w:val="both"/>
              <w:rPr>
                <w:sz w:val="20"/>
              </w:rPr>
            </w:pPr>
            <w:r>
              <w:rPr>
                <w:sz w:val="20"/>
                <w:szCs w:val="22"/>
              </w:rPr>
              <w:t>b) The tender security shall in the form of a Bank draft or Pay order issued by a scheduled bank of Bangladesh.</w:t>
            </w:r>
          </w:p>
          <w:p w:rsidR="00A36ABB" w:rsidRDefault="00A36ABB">
            <w:pPr>
              <w:autoSpaceDE w:val="0"/>
              <w:autoSpaceDN w:val="0"/>
              <w:spacing w:line="256" w:lineRule="auto"/>
              <w:ind w:right="101"/>
              <w:jc w:val="both"/>
              <w:rPr>
                <w:sz w:val="20"/>
              </w:rPr>
            </w:pPr>
            <w:r>
              <w:rPr>
                <w:sz w:val="20"/>
                <w:szCs w:val="22"/>
              </w:rPr>
              <w:t xml:space="preserve">c) If the tenderer submits any false/incorrect of forged certificate, the tender security may be forfeited. </w:t>
            </w:r>
          </w:p>
          <w:p w:rsidR="00A36ABB" w:rsidRDefault="00A36ABB">
            <w:pPr>
              <w:autoSpaceDE w:val="0"/>
              <w:autoSpaceDN w:val="0"/>
              <w:spacing w:line="256" w:lineRule="auto"/>
              <w:ind w:right="101"/>
              <w:jc w:val="both"/>
              <w:rPr>
                <w:rFonts w:ascii="SutonnyMJ" w:hAnsi="SutonnyMJ" w:cs="SutonnyMJ"/>
                <w:sz w:val="20"/>
              </w:rPr>
            </w:pPr>
            <w:r>
              <w:rPr>
                <w:sz w:val="20"/>
                <w:szCs w:val="22"/>
              </w:rPr>
              <w:t xml:space="preserve">d) If there any confusion arises due to printing mistakes or other reason </w:t>
            </w:r>
            <w:proofErr w:type="spellStart"/>
            <w:r>
              <w:rPr>
                <w:sz w:val="20"/>
                <w:szCs w:val="22"/>
              </w:rPr>
              <w:t>than</w:t>
            </w:r>
            <w:r>
              <w:rPr>
                <w:rFonts w:ascii="SutonnyMJ" w:hAnsi="SutonnyMJ" w:cs="SutonnyMJ"/>
                <w:sz w:val="20"/>
                <w:szCs w:val="22"/>
              </w:rPr>
              <w:t>ÒMYLv‡Z</w:t>
            </w:r>
            <w:proofErr w:type="spellEnd"/>
            <w:r>
              <w:rPr>
                <w:rFonts w:ascii="SutonnyMJ" w:hAnsi="SutonnyMJ" w:cs="SutonnyMJ"/>
                <w:sz w:val="20"/>
                <w:szCs w:val="22"/>
              </w:rPr>
              <w:t xml:space="preserve"> µq AvBb-2006 I µq </w:t>
            </w:r>
            <w:proofErr w:type="spellStart"/>
            <w:r>
              <w:rPr>
                <w:rFonts w:ascii="SutonnyMJ" w:hAnsi="SutonnyMJ" w:cs="SutonnyMJ"/>
                <w:sz w:val="20"/>
                <w:szCs w:val="22"/>
              </w:rPr>
              <w:t>wewagvjv</w:t>
            </w:r>
            <w:proofErr w:type="spellEnd"/>
            <w:r>
              <w:rPr>
                <w:rFonts w:ascii="SutonnyMJ" w:hAnsi="SutonnyMJ" w:cs="SutonnyMJ"/>
                <w:sz w:val="20"/>
                <w:szCs w:val="22"/>
              </w:rPr>
              <w:t xml:space="preserve"> 2008Ó †</w:t>
            </w:r>
            <w:proofErr w:type="spellStart"/>
            <w:r>
              <w:rPr>
                <w:rFonts w:ascii="SutonnyMJ" w:hAnsi="SutonnyMJ" w:cs="SutonnyMJ"/>
                <w:sz w:val="20"/>
                <w:szCs w:val="22"/>
              </w:rPr>
              <w:t>gvZv‡eK</w:t>
            </w:r>
            <w:proofErr w:type="spellEnd"/>
            <w:r>
              <w:rPr>
                <w:rFonts w:ascii="SutonnyMJ" w:hAnsi="SutonnyMJ" w:cs="SutonnyMJ"/>
                <w:sz w:val="20"/>
                <w:szCs w:val="22"/>
              </w:rPr>
              <w:t xml:space="preserve"> `</w:t>
            </w:r>
            <w:proofErr w:type="spellStart"/>
            <w:r>
              <w:rPr>
                <w:rFonts w:ascii="SutonnyMJ" w:hAnsi="SutonnyMJ" w:cs="SutonnyMJ"/>
                <w:sz w:val="20"/>
                <w:szCs w:val="22"/>
              </w:rPr>
              <w:t>vßwiK</w:t>
            </w:r>
            <w:proofErr w:type="spellEnd"/>
            <w:r>
              <w:rPr>
                <w:rFonts w:ascii="SutonnyMJ" w:hAnsi="SutonnyMJ" w:cs="SutonnyMJ"/>
                <w:sz w:val="20"/>
                <w:szCs w:val="22"/>
              </w:rPr>
              <w:t xml:space="preserve"> †h </w:t>
            </w:r>
            <w:proofErr w:type="spellStart"/>
            <w:r>
              <w:rPr>
                <w:rFonts w:ascii="SutonnyMJ" w:hAnsi="SutonnyMJ" w:cs="SutonnyMJ"/>
                <w:sz w:val="20"/>
                <w:szCs w:val="22"/>
              </w:rPr>
              <w:t>ms‡kvabx</w:t>
            </w:r>
            <w:proofErr w:type="spellEnd"/>
            <w:r w:rsidR="00767540">
              <w:rPr>
                <w:rFonts w:ascii="SutonnyMJ" w:hAnsi="SutonnyMJ" w:cs="SutonnyMJ"/>
                <w:sz w:val="20"/>
                <w:szCs w:val="22"/>
              </w:rPr>
              <w:t xml:space="preserve"> </w:t>
            </w:r>
            <w:proofErr w:type="spellStart"/>
            <w:r>
              <w:rPr>
                <w:rFonts w:ascii="SutonnyMJ" w:hAnsi="SutonnyMJ" w:cs="SutonnyMJ"/>
                <w:sz w:val="20"/>
                <w:szCs w:val="22"/>
              </w:rPr>
              <w:t>e¨e</w:t>
            </w:r>
            <w:proofErr w:type="spellEnd"/>
            <w:r>
              <w:rPr>
                <w:rFonts w:ascii="SutonnyMJ" w:hAnsi="SutonnyMJ" w:cs="SutonnyMJ"/>
                <w:sz w:val="20"/>
                <w:szCs w:val="22"/>
              </w:rPr>
              <w:t xml:space="preserve">¯’v </w:t>
            </w:r>
            <w:proofErr w:type="spellStart"/>
            <w:r>
              <w:rPr>
                <w:rFonts w:ascii="SutonnyMJ" w:hAnsi="SutonnyMJ" w:cs="SutonnyMJ"/>
                <w:sz w:val="20"/>
                <w:szCs w:val="22"/>
              </w:rPr>
              <w:t>MÖnY</w:t>
            </w:r>
            <w:proofErr w:type="spellEnd"/>
            <w:r w:rsidR="00767540">
              <w:rPr>
                <w:rFonts w:ascii="SutonnyMJ" w:hAnsi="SutonnyMJ" w:cs="SutonnyMJ"/>
                <w:sz w:val="20"/>
                <w:szCs w:val="22"/>
              </w:rPr>
              <w:t xml:space="preserve"> </w:t>
            </w:r>
            <w:proofErr w:type="spellStart"/>
            <w:r>
              <w:rPr>
                <w:rFonts w:ascii="SutonnyMJ" w:hAnsi="SutonnyMJ" w:cs="SutonnyMJ"/>
                <w:sz w:val="20"/>
                <w:szCs w:val="22"/>
              </w:rPr>
              <w:t>Kiv</w:t>
            </w:r>
            <w:proofErr w:type="spellEnd"/>
            <w:r w:rsidR="00767540">
              <w:rPr>
                <w:rFonts w:ascii="SutonnyMJ" w:hAnsi="SutonnyMJ" w:cs="SutonnyMJ"/>
                <w:sz w:val="20"/>
                <w:szCs w:val="22"/>
              </w:rPr>
              <w:t xml:space="preserve"> </w:t>
            </w:r>
            <w:proofErr w:type="spellStart"/>
            <w:r>
              <w:rPr>
                <w:rFonts w:ascii="SutonnyMJ" w:hAnsi="SutonnyMJ" w:cs="SutonnyMJ"/>
                <w:sz w:val="20"/>
                <w:szCs w:val="22"/>
              </w:rPr>
              <w:t>n‡e</w:t>
            </w:r>
            <w:proofErr w:type="spellEnd"/>
            <w:r>
              <w:rPr>
                <w:rFonts w:ascii="SutonnyMJ" w:hAnsi="SutonnyMJ" w:cs="SutonnyMJ"/>
                <w:sz w:val="20"/>
                <w:szCs w:val="22"/>
              </w:rPr>
              <w:t>, †</w:t>
            </w:r>
            <w:proofErr w:type="spellStart"/>
            <w:r>
              <w:rPr>
                <w:rFonts w:ascii="SutonnyMJ" w:hAnsi="SutonnyMJ" w:cs="SutonnyMJ"/>
                <w:sz w:val="20"/>
                <w:szCs w:val="22"/>
              </w:rPr>
              <w:t>mwUB</w:t>
            </w:r>
            <w:proofErr w:type="spellEnd"/>
            <w:r w:rsidR="00767540">
              <w:rPr>
                <w:rFonts w:ascii="SutonnyMJ" w:hAnsi="SutonnyMJ" w:cs="SutonnyMJ"/>
                <w:sz w:val="20"/>
                <w:szCs w:val="22"/>
              </w:rPr>
              <w:t xml:space="preserve"> </w:t>
            </w:r>
            <w:proofErr w:type="spellStart"/>
            <w:r>
              <w:rPr>
                <w:rFonts w:ascii="SutonnyMJ" w:hAnsi="SutonnyMJ" w:cs="SutonnyMJ"/>
                <w:sz w:val="20"/>
                <w:szCs w:val="22"/>
              </w:rPr>
              <w:t>PzovšÍ</w:t>
            </w:r>
            <w:proofErr w:type="spellEnd"/>
            <w:r w:rsidR="00767540">
              <w:rPr>
                <w:rFonts w:ascii="SutonnyMJ" w:hAnsi="SutonnyMJ" w:cs="SutonnyMJ"/>
                <w:sz w:val="20"/>
                <w:szCs w:val="22"/>
              </w:rPr>
              <w:t xml:space="preserve"> </w:t>
            </w:r>
            <w:proofErr w:type="spellStart"/>
            <w:r>
              <w:rPr>
                <w:rFonts w:ascii="SutonnyMJ" w:hAnsi="SutonnyMJ" w:cs="SutonnyMJ"/>
                <w:sz w:val="20"/>
                <w:szCs w:val="22"/>
              </w:rPr>
              <w:t>e‡j</w:t>
            </w:r>
            <w:proofErr w:type="spellEnd"/>
            <w:r>
              <w:rPr>
                <w:rFonts w:ascii="SutonnyMJ" w:hAnsi="SutonnyMJ" w:cs="SutonnyMJ"/>
                <w:sz w:val="20"/>
                <w:szCs w:val="22"/>
              </w:rPr>
              <w:t xml:space="preserve"> Mb¨ </w:t>
            </w:r>
            <w:proofErr w:type="spellStart"/>
            <w:r>
              <w:rPr>
                <w:rFonts w:ascii="SutonnyMJ" w:hAnsi="SutonnyMJ" w:cs="SutonnyMJ"/>
                <w:sz w:val="20"/>
                <w:szCs w:val="22"/>
              </w:rPr>
              <w:t>n‡e</w:t>
            </w:r>
            <w:proofErr w:type="spellEnd"/>
            <w:r>
              <w:rPr>
                <w:rFonts w:ascii="SutonnyMJ" w:hAnsi="SutonnyMJ" w:cs="SutonnyMJ"/>
                <w:sz w:val="20"/>
                <w:szCs w:val="22"/>
              </w:rPr>
              <w:t xml:space="preserve">| </w:t>
            </w:r>
          </w:p>
          <w:p w:rsidR="00A36ABB" w:rsidRDefault="00A36ABB">
            <w:pPr>
              <w:autoSpaceDE w:val="0"/>
              <w:autoSpaceDN w:val="0"/>
              <w:spacing w:line="256" w:lineRule="auto"/>
              <w:ind w:right="101"/>
              <w:jc w:val="both"/>
              <w:rPr>
                <w:sz w:val="20"/>
              </w:rPr>
            </w:pPr>
            <w:r>
              <w:rPr>
                <w:sz w:val="20"/>
                <w:szCs w:val="22"/>
              </w:rPr>
              <w:t xml:space="preserve">e) Rate must be quoted both in figures &amp; words for each item of works in the bill of quantities. </w:t>
            </w:r>
          </w:p>
          <w:p w:rsidR="00A36ABB" w:rsidRDefault="00A36ABB">
            <w:pPr>
              <w:autoSpaceDE w:val="0"/>
              <w:autoSpaceDN w:val="0"/>
              <w:spacing w:line="256" w:lineRule="auto"/>
              <w:ind w:right="101"/>
              <w:jc w:val="both"/>
              <w:rPr>
                <w:sz w:val="20"/>
              </w:rPr>
            </w:pPr>
            <w:r>
              <w:rPr>
                <w:sz w:val="20"/>
                <w:szCs w:val="22"/>
              </w:rPr>
              <w:t xml:space="preserve">f) Modification in the form of % (Percent) basis on quoted amount shall not be accepted. </w:t>
            </w:r>
          </w:p>
          <w:p w:rsidR="00A36ABB" w:rsidRDefault="00A36ABB">
            <w:pPr>
              <w:autoSpaceDE w:val="0"/>
              <w:autoSpaceDN w:val="0"/>
              <w:spacing w:line="256" w:lineRule="auto"/>
              <w:ind w:right="101"/>
              <w:jc w:val="both"/>
              <w:rPr>
                <w:sz w:val="20"/>
              </w:rPr>
            </w:pPr>
            <w:r>
              <w:rPr>
                <w:sz w:val="20"/>
                <w:szCs w:val="22"/>
              </w:rPr>
              <w:t>g) In addition to Original of Tender 2(two) duplicate copies shall be submitted.</w:t>
            </w:r>
          </w:p>
          <w:p w:rsidR="00A36ABB" w:rsidRDefault="00A36ABB">
            <w:pPr>
              <w:spacing w:line="256" w:lineRule="auto"/>
              <w:jc w:val="both"/>
              <w:rPr>
                <w:w w:val="90"/>
              </w:rPr>
            </w:pPr>
            <w:r>
              <w:rPr>
                <w:sz w:val="20"/>
                <w:szCs w:val="22"/>
              </w:rPr>
              <w:t>h) The procuring entity reserves the right to accept or reject any or all tenders prior to acceptance without assigning any reason.</w:t>
            </w:r>
          </w:p>
        </w:tc>
      </w:tr>
      <w:tr w:rsidR="00A36ABB" w:rsidTr="00A36ABB">
        <w:trPr>
          <w:cantSplit/>
          <w:trHeight w:val="161"/>
        </w:trPr>
        <w:tc>
          <w:tcPr>
            <w:tcW w:w="298" w:type="pct"/>
            <w:tcBorders>
              <w:top w:val="single" w:sz="4" w:space="0" w:color="auto"/>
              <w:left w:val="single" w:sz="4" w:space="0" w:color="auto"/>
              <w:bottom w:val="single" w:sz="4" w:space="0" w:color="auto"/>
              <w:right w:val="single" w:sz="4" w:space="0" w:color="auto"/>
            </w:tcBorders>
            <w:hideMark/>
          </w:tcPr>
          <w:p w:rsidR="00A36ABB" w:rsidRDefault="00A36ABB">
            <w:pPr>
              <w:spacing w:line="256" w:lineRule="auto"/>
              <w:jc w:val="center"/>
            </w:pPr>
            <w:r>
              <w:rPr>
                <w:sz w:val="22"/>
                <w:szCs w:val="22"/>
              </w:rPr>
              <w:t>19</w:t>
            </w:r>
          </w:p>
        </w:tc>
        <w:tc>
          <w:tcPr>
            <w:tcW w:w="4702" w:type="pct"/>
            <w:gridSpan w:val="8"/>
            <w:tcBorders>
              <w:top w:val="single" w:sz="4" w:space="0" w:color="auto"/>
              <w:left w:val="single" w:sz="4" w:space="0" w:color="auto"/>
              <w:bottom w:val="single" w:sz="4" w:space="0" w:color="auto"/>
              <w:right w:val="single" w:sz="4" w:space="0" w:color="auto"/>
            </w:tcBorders>
            <w:hideMark/>
          </w:tcPr>
          <w:p w:rsidR="00A36ABB" w:rsidRDefault="00A36ABB">
            <w:pPr>
              <w:spacing w:line="256" w:lineRule="auto"/>
              <w:jc w:val="both"/>
            </w:pPr>
            <w:r>
              <w:rPr>
                <w:sz w:val="22"/>
                <w:szCs w:val="22"/>
              </w:rPr>
              <w:t>The Procuring Entity reserves the right to accept or reject any/all Tenders without assigning any reason whatsoever.</w:t>
            </w:r>
          </w:p>
        </w:tc>
      </w:tr>
    </w:tbl>
    <w:p w:rsidR="00A36ABB" w:rsidRPr="00A36ABB" w:rsidRDefault="00A36ABB" w:rsidP="00A36ABB">
      <w:pPr>
        <w:rPr>
          <w:sz w:val="44"/>
          <w:szCs w:val="16"/>
          <w:lang w:bidi="bn-BD"/>
        </w:rPr>
      </w:pPr>
    </w:p>
    <w:tbl>
      <w:tblPr>
        <w:tblW w:w="5000" w:type="pct"/>
        <w:tblLook w:val="04A0" w:firstRow="1" w:lastRow="0" w:firstColumn="1" w:lastColumn="0" w:noHBand="0" w:noVBand="1"/>
      </w:tblPr>
      <w:tblGrid>
        <w:gridCol w:w="3361"/>
        <w:gridCol w:w="3457"/>
        <w:gridCol w:w="3262"/>
      </w:tblGrid>
      <w:tr w:rsidR="00A36ABB" w:rsidTr="00A36ABB">
        <w:trPr>
          <w:trHeight w:val="566"/>
        </w:trPr>
        <w:tc>
          <w:tcPr>
            <w:tcW w:w="1667" w:type="pct"/>
          </w:tcPr>
          <w:p w:rsidR="00A36ABB" w:rsidRDefault="00A36ABB">
            <w:pPr>
              <w:spacing w:line="256" w:lineRule="auto"/>
              <w:jc w:val="center"/>
            </w:pPr>
          </w:p>
        </w:tc>
        <w:tc>
          <w:tcPr>
            <w:tcW w:w="1715" w:type="pct"/>
          </w:tcPr>
          <w:p w:rsidR="00A36ABB" w:rsidRDefault="00A36ABB">
            <w:pPr>
              <w:spacing w:line="256" w:lineRule="auto"/>
              <w:jc w:val="center"/>
            </w:pPr>
          </w:p>
        </w:tc>
        <w:tc>
          <w:tcPr>
            <w:tcW w:w="1618" w:type="pct"/>
            <w:hideMark/>
          </w:tcPr>
          <w:p w:rsidR="00A36ABB" w:rsidRDefault="00A36ABB">
            <w:pPr>
              <w:spacing w:line="256" w:lineRule="auto"/>
              <w:jc w:val="center"/>
            </w:pPr>
            <w:r>
              <w:rPr>
                <w:sz w:val="22"/>
                <w:szCs w:val="22"/>
              </w:rPr>
              <w:t xml:space="preserve">(Md. Osman </w:t>
            </w:r>
            <w:proofErr w:type="spellStart"/>
            <w:r>
              <w:rPr>
                <w:sz w:val="22"/>
                <w:szCs w:val="22"/>
              </w:rPr>
              <w:t>Gani</w:t>
            </w:r>
            <w:proofErr w:type="spellEnd"/>
            <w:r>
              <w:rPr>
                <w:sz w:val="22"/>
                <w:szCs w:val="22"/>
              </w:rPr>
              <w:t>)</w:t>
            </w:r>
          </w:p>
          <w:p w:rsidR="00A36ABB" w:rsidRDefault="00A36ABB">
            <w:pPr>
              <w:spacing w:line="256" w:lineRule="auto"/>
              <w:jc w:val="center"/>
              <w:rPr>
                <w:sz w:val="20"/>
              </w:rPr>
            </w:pPr>
            <w:r>
              <w:rPr>
                <w:sz w:val="20"/>
                <w:szCs w:val="22"/>
              </w:rPr>
              <w:t>Executive Engineer(Ad/</w:t>
            </w:r>
            <w:proofErr w:type="spellStart"/>
            <w:r>
              <w:rPr>
                <w:sz w:val="20"/>
                <w:szCs w:val="22"/>
              </w:rPr>
              <w:t>Ch</w:t>
            </w:r>
            <w:proofErr w:type="spellEnd"/>
            <w:r>
              <w:rPr>
                <w:sz w:val="20"/>
                <w:szCs w:val="22"/>
              </w:rPr>
              <w:t>)</w:t>
            </w:r>
          </w:p>
          <w:p w:rsidR="00A36ABB" w:rsidRDefault="00A36ABB">
            <w:pPr>
              <w:spacing w:line="256" w:lineRule="auto"/>
              <w:jc w:val="center"/>
            </w:pPr>
            <w:r>
              <w:rPr>
                <w:sz w:val="20"/>
                <w:szCs w:val="22"/>
              </w:rPr>
              <w:t xml:space="preserve">PWD Division, </w:t>
            </w:r>
            <w:proofErr w:type="spellStart"/>
            <w:r>
              <w:rPr>
                <w:sz w:val="20"/>
                <w:szCs w:val="22"/>
              </w:rPr>
              <w:t>Jhalakati</w:t>
            </w:r>
            <w:proofErr w:type="spellEnd"/>
            <w:r>
              <w:rPr>
                <w:sz w:val="20"/>
                <w:szCs w:val="22"/>
              </w:rPr>
              <w:t>.</w:t>
            </w:r>
          </w:p>
        </w:tc>
      </w:tr>
    </w:tbl>
    <w:p w:rsidR="00A36ABB" w:rsidRDefault="00A36ABB" w:rsidP="00767540">
      <w:pPr>
        <w:spacing w:after="160" w:line="256" w:lineRule="auto"/>
        <w:rPr>
          <w:sz w:val="18"/>
          <w:szCs w:val="16"/>
          <w:lang w:bidi="bn-BD"/>
        </w:rPr>
      </w:pPr>
    </w:p>
    <w:sectPr w:rsidR="00A36ABB" w:rsidSect="00A36ABB">
      <w:pgSz w:w="12240" w:h="15840"/>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utonnyOMJ">
    <w:panose1 w:val="01010600010101010101"/>
    <w:charset w:val="00"/>
    <w:family w:val="auto"/>
    <w:pitch w:val="variable"/>
    <w:sig w:usb0="80018003" w:usb1="00002000" w:usb2="00000000" w:usb3="00000000" w:csb0="00000001" w:csb1="00000000"/>
  </w:font>
  <w:font w:name="SolaimanLipi">
    <w:panose1 w:val="03000609000000000000"/>
    <w:charset w:val="00"/>
    <w:family w:val="script"/>
    <w:pitch w:val="fixed"/>
    <w:sig w:usb0="80018007" w:usb1="00002000" w:usb2="00000000" w:usb3="00000000" w:csb0="00000093" w:csb1="00000000"/>
  </w:font>
  <w:font w:name="SutonnyMJ">
    <w:panose1 w:val="00000000000000000000"/>
    <w:charset w:val="00"/>
    <w:family w:val="auto"/>
    <w:pitch w:val="variable"/>
    <w:sig w:usb0="80000AAF" w:usb1="00000048" w:usb2="00000000" w:usb3="00000000" w:csb0="0000003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961"/>
    <w:rsid w:val="003D1156"/>
    <w:rsid w:val="00681961"/>
    <w:rsid w:val="00767540"/>
    <w:rsid w:val="00A36ABB"/>
    <w:rsid w:val="00D8468B"/>
    <w:rsid w:val="00DE5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FDB12A4E-4C2F-4222-9DB4-3A9513C5A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6ABB"/>
    <w:pPr>
      <w:spacing w:after="0" w:line="240" w:lineRule="auto"/>
    </w:pPr>
    <w:rPr>
      <w:rFonts w:ascii="Times New Roman" w:eastAsia="Times New Roman" w:hAnsi="Times New Roman" w:cs="Times New Roman"/>
      <w:sz w:val="24"/>
      <w:szCs w:val="24"/>
    </w:rPr>
  </w:style>
  <w:style w:type="paragraph" w:styleId="Heading1">
    <w:name w:val="heading 1"/>
    <w:aliases w:val="Document Header1"/>
    <w:basedOn w:val="Normal"/>
    <w:next w:val="Normal"/>
    <w:link w:val="Heading1Char"/>
    <w:qFormat/>
    <w:rsid w:val="00A36ABB"/>
    <w:pPr>
      <w:suppressAutoHyphens/>
      <w:overflowPunct w:val="0"/>
      <w:autoSpaceDE w:val="0"/>
      <w:autoSpaceDN w:val="0"/>
      <w:adjustRightInd w:val="0"/>
      <w:jc w:val="center"/>
      <w:outlineLvl w:val="0"/>
    </w:pPr>
    <w:rPr>
      <w:rFonts w:ascii="Arial" w:hAnsi="Arial"/>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basedOn w:val="DefaultParagraphFont"/>
    <w:link w:val="Heading1"/>
    <w:rsid w:val="00A36ABB"/>
    <w:rPr>
      <w:rFonts w:ascii="Arial" w:eastAsia="Times New Roman" w:hAnsi="Arial" w:cs="Times New Roman"/>
      <w:sz w:val="36"/>
      <w:szCs w:val="36"/>
      <w:lang w:eastAsia="zh-CN"/>
    </w:rPr>
  </w:style>
  <w:style w:type="character" w:styleId="Hyperlink">
    <w:name w:val="Hyperlink"/>
    <w:semiHidden/>
    <w:unhideWhenUsed/>
    <w:rsid w:val="00A36ABB"/>
    <w:rPr>
      <w:color w:val="0000FF"/>
      <w:u w:val="single"/>
    </w:rPr>
  </w:style>
  <w:style w:type="paragraph" w:styleId="BalloonText">
    <w:name w:val="Balloon Text"/>
    <w:basedOn w:val="Normal"/>
    <w:link w:val="BalloonTextChar"/>
    <w:uiPriority w:val="99"/>
    <w:semiHidden/>
    <w:unhideWhenUsed/>
    <w:rsid w:val="00D846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468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98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e_ctg2@pwd.gov.b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877</Words>
  <Characters>5004</Characters>
  <Application>Microsoft Office Word</Application>
  <DocSecurity>0</DocSecurity>
  <Lines>41</Lines>
  <Paragraphs>11</Paragraphs>
  <ScaleCrop>false</ScaleCrop>
  <Company/>
  <LinksUpToDate>false</LinksUpToDate>
  <CharactersWithSpaces>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Mehedi Hassan</dc:creator>
  <cp:keywords/>
  <dc:description/>
  <cp:lastModifiedBy>Mehedi Hassan</cp:lastModifiedBy>
  <cp:revision>6</cp:revision>
  <cp:lastPrinted>2016-09-08T04:05:00Z</cp:lastPrinted>
  <dcterms:created xsi:type="dcterms:W3CDTF">2016-09-08T03:19:00Z</dcterms:created>
  <dcterms:modified xsi:type="dcterms:W3CDTF">2016-09-08T04:05:00Z</dcterms:modified>
</cp:coreProperties>
</file>